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water supply resilience in countries along the "Belt and Road" (2000-2019)</w:t>
      </w:r>
    </w:p>
    <w:p>
      <w:r>
        <w:rPr>
          <w:sz w:val="32"/>
        </w:rPr>
        <w:t>1、Description</w:t>
      </w:r>
    </w:p>
    <w:p>
      <w:pPr>
        <w:ind w:firstLine="432"/>
      </w:pPr>
      <w:r>
        <w:rPr>
          <w:sz w:val="22"/>
        </w:rPr>
        <w:t>The water resource supply resilience of countries along the “Belt and Road” reflects the level of water supply resilience of countries along the route. The higher the data value, the stronger the resilience of water supply in countries along the route. Preparation of data products for water supply resilience of countries along the “Belt and Road”, using the annual precipitation, surface runoff and underground net data produced by FLDAS (Famine Early Warning System Network Land Data Assimilation System) based on the Noah land surface model from 2000 to 2019 The flow simulation data set, on the basis of considering the year-to-year changes, based on sensitivity and adaptability analysis, and through comprehensive diagnosis, prepared and generated water resource supply resilience products. The data set of water supply resilience of countries along the “Belt and Road” has important reference significance for analyzing and comparing the current status of water resources supply resilience in various countries.</w:t>
      </w:r>
    </w:p>
    <w:p>
      <w:r>
        <w:rPr>
          <w:sz w:val="32"/>
        </w:rPr>
        <w:t>2、Keywords</w:t>
      </w:r>
    </w:p>
    <w:p>
      <w:pPr>
        <w:ind w:left="432"/>
      </w:pPr>
      <w:r>
        <w:rPr>
          <w:sz w:val="22"/>
        </w:rPr>
        <w:t>Theme：</w:t>
      </w:r>
      <w:r>
        <w:rPr>
          <w:sz w:val="22"/>
        </w:rPr>
        <w:t>Water Resources</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3.Filesize：18.77MB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A dataset of water supply resilience in countries along the "Belt and Road" (2000-2019). A Big Earth Data Platform for Three Poles, doi:10.11888/HumanNat.tpdc.272271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