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information on cultivated land in the Tibet Autonomous Region (1959-2016)</w:t>
      </w:r>
    </w:p>
    <w:p>
      <w:r>
        <w:rPr>
          <w:sz w:val="32"/>
        </w:rPr>
        <w:t>1、Description</w:t>
      </w:r>
    </w:p>
    <w:p>
      <w:pPr>
        <w:ind w:firstLine="432"/>
      </w:pPr>
      <w:r>
        <w:rPr>
          <w:sz w:val="22"/>
        </w:rPr>
        <w:t>The data set records the basic information of cultivated land in the Tibet Autonomous Region and contains two data tables. Among them, the data table 1 has 7 fields, and the data table has 5 fields, respectively recording the cultivated land area, dry land area, paddy field area, effective irrigation area, and national infrastructure area of Tibet Autonomous Region and each district and county from 1959 to 2016. , The units are all hectares. The data comes from: "Tibet Statistical Yearbook" and "Tibetan Social and Economic Statistical Yearbook", with the same accuracy as the statistical yearbook extracted from the data. This data set has important value for understanding the situation of cultivated land in the Tibet Autonomous Region, evaluating the level of cultivated land utilization, and researching agricultural production and food security.</w:t>
      </w:r>
    </w:p>
    <w:p>
      <w:r>
        <w:rPr>
          <w:sz w:val="32"/>
        </w:rPr>
        <w:t>2、Keywords</w:t>
      </w:r>
    </w:p>
    <w:p>
      <w:pPr>
        <w:ind w:left="432"/>
      </w:pPr>
      <w:r>
        <w:rPr>
          <w:sz w:val="22"/>
        </w:rPr>
        <w:t>Theme：</w:t>
      </w:r>
      <w:r>
        <w:rPr>
          <w:sz w:val="22"/>
        </w:rPr>
        <w:t>Land use</w:t>
      </w:r>
      <w:r>
        <w:t>,</w:t>
      </w:r>
      <w:r>
        <w:rPr>
          <w:sz w:val="22"/>
        </w:rPr>
        <w:t>Land Resources</w:t>
        <w:br/>
      </w:r>
      <w:r>
        <w:rPr>
          <w:sz w:val="22"/>
        </w:rPr>
        <w:t>Discipline：</w:t>
      </w:r>
      <w:r>
        <w:rPr>
          <w:sz w:val="22"/>
        </w:rPr>
        <w:t>Human-nature Relationship</w:t>
        <w:br/>
      </w:r>
      <w:r>
        <w:rPr>
          <w:sz w:val="22"/>
        </w:rPr>
        <w:t>Places：</w:t>
      </w:r>
      <w:r>
        <w:rPr>
          <w:sz w:val="22"/>
        </w:rPr>
        <w:t>Tibet</w:t>
        <w:br/>
      </w:r>
      <w:r>
        <w:rPr>
          <w:sz w:val="22"/>
        </w:rPr>
        <w:t>Time：</w:t>
      </w:r>
      <w:r>
        <w:rPr>
          <w:sz w:val="22"/>
        </w:rPr>
        <w:t>1959-2016</w:t>
      </w:r>
    </w:p>
    <w:p>
      <w:r>
        <w:rPr>
          <w:sz w:val="32"/>
        </w:rPr>
        <w:t>3、Data details</w:t>
      </w:r>
    </w:p>
    <w:p>
      <w:pPr>
        <w:ind w:left="432"/>
      </w:pPr>
      <w:r>
        <w:rPr>
          <w:sz w:val="22"/>
        </w:rPr>
        <w:t>1.Scale：None</w:t>
      </w:r>
    </w:p>
    <w:p>
      <w:pPr>
        <w:ind w:left="432"/>
      </w:pPr>
      <w:r>
        <w:rPr>
          <w:sz w:val="22"/>
        </w:rPr>
        <w:t>2.Projection：</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north：36.88</w:t>
            </w:r>
          </w:p>
        </w:tc>
        <w:tc>
          <w:tcPr>
            <w:tcW w:type="dxa" w:w="2880"/>
          </w:tcPr>
          <w:p>
            <w:r>
              <w:t>-</w:t>
            </w:r>
          </w:p>
        </w:tc>
      </w:tr>
      <w:tr>
        <w:tc>
          <w:tcPr>
            <w:tcW w:type="dxa" w:w="2880"/>
          </w:tcPr>
          <w:p>
            <w:r>
              <w:t>west：99.1</w:t>
            </w:r>
          </w:p>
        </w:tc>
        <w:tc>
          <w:tcPr>
            <w:tcW w:type="dxa" w:w="2880"/>
          </w:tcPr>
          <w:p>
            <w:r>
              <w:t>-</w:t>
            </w:r>
          </w:p>
        </w:tc>
        <w:tc>
          <w:tcPr>
            <w:tcW w:type="dxa" w:w="2880"/>
          </w:tcPr>
          <w:p>
            <w:r>
              <w:t>east：78.42</w:t>
            </w:r>
          </w:p>
        </w:tc>
      </w:tr>
      <w:tr>
        <w:tc>
          <w:tcPr>
            <w:tcW w:type="dxa" w:w="2880"/>
          </w:tcPr>
          <w:p>
            <w:r>
              <w:t>-</w:t>
            </w:r>
          </w:p>
        </w:tc>
        <w:tc>
          <w:tcPr>
            <w:tcW w:type="dxa" w:w="2880"/>
          </w:tcPr>
          <w:p>
            <w:r>
              <w:t>south：26.83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SU   Zhengan. Basic information on cultivated land in the Tibet Autonomous Region (1959-2016).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   Zhengan</w:t>
        <w:br/>
      </w:r>
      <w:r>
        <w:rPr>
          <w:sz w:val="22"/>
        </w:rPr>
        <w:t xml:space="preserve">unit: </w:t>
      </w:r>
      <w:r>
        <w:rPr>
          <w:sz w:val="22"/>
        </w:rPr>
        <w:br/>
      </w:r>
      <w:r>
        <w:rPr>
          <w:sz w:val="22"/>
        </w:rPr>
        <w:t xml:space="preserve">email: </w:t>
      </w:r>
      <w:r>
        <w:rPr>
          <w:sz w:val="22"/>
        </w:rPr>
        <w:t>suzhengan@imde.ac.cn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