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SR Nd isotopic test data of granite in eastern Tibet</w:t>
      </w:r>
    </w:p>
    <w:p>
      <w:r>
        <w:rPr>
          <w:sz w:val="32"/>
        </w:rPr>
        <w:t>1、Description</w:t>
      </w:r>
    </w:p>
    <w:p>
      <w:pPr>
        <w:ind w:firstLine="432"/>
      </w:pPr>
      <w:r>
        <w:rPr>
          <w:sz w:val="22"/>
        </w:rPr>
        <w:t>We have studied the Petrotectonic attributes of granites distributed in a large area in the North Lancangjiang structure in Bitu area. The major and trace elements and Sr Nd isotopes have been completed in the Key Laboratory of deposit geochemistry, Institute of geochemistry, Chinese Academy of Sciences. Among them, the main elements are analyzed by pw4400 X-ray fluorescence instrument, and the contents of 10 element oxides are determined; Trace elements are tested by ICP-MS inductively coupled plasma mass spectrometer. ICP-MS is manufactured by Agilent company in Tokyo, Japan, and the model is Agilent 7700x. The analysis method is the same as that of Zhang Xin, etc. According to the analysis results of standard sample gbpc-1de, the analysis error is less than 5%. MC-ICP-MS double focusing magnetic mass spectrometer with Neptune plus model is used for isotope test experiment. The test basis is GB / T 17672-1999.</w:t>
      </w:r>
    </w:p>
    <w:p>
      <w:r>
        <w:rPr>
          <w:sz w:val="32"/>
        </w:rPr>
        <w:t>2、Keywords</w:t>
      </w:r>
    </w:p>
    <w:p>
      <w:pPr>
        <w:ind w:left="432"/>
      </w:pPr>
      <w:r>
        <w:rPr>
          <w:sz w:val="22"/>
        </w:rPr>
        <w:t>Theme：</w:t>
      </w:r>
      <w:r>
        <w:rPr>
          <w:sz w:val="22"/>
        </w:rPr>
        <w:t>Granodiorite</w:t>
      </w:r>
      <w:r>
        <w:t>,</w:t>
      </w:r>
      <w:r>
        <w:rPr>
          <w:sz w:val="22"/>
        </w:rPr>
        <w:t>plate boundaries</w:t>
      </w:r>
      <w:r>
        <w:t>,</w:t>
      </w:r>
      <w:r>
        <w:rPr>
          <w:sz w:val="22"/>
        </w:rPr>
        <w:t>magma</w:t>
      </w:r>
      <w:r>
        <w:t>,</w:t>
      </w:r>
      <w:r>
        <w:rPr>
          <w:sz w:val="22"/>
        </w:rPr>
        <w:t>Rocks/Minerals</w:t>
      </w:r>
      <w:r>
        <w:t>,</w:t>
      </w:r>
      <w:r>
        <w:rPr>
          <w:sz w:val="22"/>
        </w:rPr>
        <w:t>Formation</w:t>
      </w:r>
      <w:r>
        <w:t>,</w:t>
      </w:r>
      <w:r>
        <w:rPr>
          <w:sz w:val="22"/>
        </w:rPr>
        <w:t>tectonic rock zones</w:t>
      </w:r>
      <w:r>
        <w:t>,</w:t>
      </w:r>
      <w:r>
        <w:rPr>
          <w:sz w:val="22"/>
        </w:rPr>
        <w:t>Geochemistry</w:t>
      </w:r>
      <w:r>
        <w:t>,</w:t>
      </w:r>
      <w:r>
        <w:rPr>
          <w:sz w:val="22"/>
        </w:rPr>
        <w:t>Tectonics</w:t>
      </w:r>
      <w:r>
        <w:t>,</w:t>
      </w:r>
      <w:r>
        <w:rPr>
          <w:sz w:val="22"/>
        </w:rPr>
        <w:t>LA-ICP-MS</w:t>
      </w:r>
      <w:r>
        <w:t>,</w:t>
      </w:r>
      <w:r>
        <w:rPr>
          <w:sz w:val="22"/>
        </w:rPr>
        <w:t>Sr-Nd-Hf isotope</w:t>
      </w:r>
      <w:r>
        <w:t>,</w:t>
      </w:r>
      <w:r>
        <w:rPr>
          <w:sz w:val="22"/>
        </w:rPr>
        <w:t>Geochronology</w:t>
      </w:r>
      <w:r>
        <w:t>,</w:t>
      </w:r>
      <w:r>
        <w:rPr>
          <w:sz w:val="22"/>
        </w:rPr>
        <w:t>Seismogeology</w:t>
      </w:r>
      <w:r>
        <w:t>,</w:t>
      </w:r>
      <w:r>
        <w:rPr>
          <w:sz w:val="22"/>
        </w:rPr>
        <w:t>Geologic Hazard</w:t>
      </w:r>
      <w:r>
        <w:t>,</w:t>
      </w:r>
      <w:r>
        <w:rPr>
          <w:sz w:val="22"/>
        </w:rPr>
        <w:t>stable isotope</w:t>
        <w:br/>
      </w:r>
      <w:r>
        <w:rPr>
          <w:sz w:val="22"/>
        </w:rPr>
        <w:t>Discipline：</w:t>
      </w:r>
      <w:r>
        <w:rPr>
          <w:sz w:val="22"/>
        </w:rPr>
        <w:t>Solid earth</w:t>
        <w:br/>
      </w:r>
      <w:r>
        <w:rPr>
          <w:sz w:val="22"/>
        </w:rPr>
        <w:t>Places：</w:t>
      </w:r>
      <w:r>
        <w:rPr>
          <w:sz w:val="22"/>
        </w:rPr>
        <w:t>Tibetan plateau</w:t>
      </w:r>
      <w:r>
        <w:t xml:space="preserve">, </w:t>
      </w:r>
      <w:r>
        <w:rPr>
          <w:sz w:val="22"/>
        </w:rPr>
        <w:t>Bitu</w:t>
        <w:br/>
      </w:r>
      <w:r>
        <w:rPr>
          <w:sz w:val="22"/>
        </w:rPr>
        <w:t>Time：</w:t>
      </w:r>
      <w:r>
        <w:rPr>
          <w:sz w:val="22"/>
        </w:rPr>
        <w:t>Paleo-tethys</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north：29.5</w:t>
            </w:r>
          </w:p>
        </w:tc>
        <w:tc>
          <w:tcPr>
            <w:tcW w:type="dxa" w:w="2880"/>
          </w:tcPr>
          <w:p>
            <w:r>
              <w:t>-</w:t>
            </w:r>
          </w:p>
        </w:tc>
      </w:tr>
      <w:tr>
        <w:tc>
          <w:tcPr>
            <w:tcW w:type="dxa" w:w="2880"/>
          </w:tcPr>
          <w:p>
            <w:r>
              <w:t>west：98.0</w:t>
            </w:r>
          </w:p>
        </w:tc>
        <w:tc>
          <w:tcPr>
            <w:tcW w:type="dxa" w:w="2880"/>
          </w:tcPr>
          <w:p>
            <w:r>
              <w:t>-</w:t>
            </w:r>
          </w:p>
        </w:tc>
        <w:tc>
          <w:tcPr>
            <w:tcW w:type="dxa" w:w="2880"/>
          </w:tcPr>
          <w:p>
            <w:r>
              <w:t>east：99.5</w:t>
            </w:r>
          </w:p>
        </w:tc>
      </w:tr>
      <w:tr>
        <w:tc>
          <w:tcPr>
            <w:tcW w:type="dxa" w:w="2880"/>
          </w:tcPr>
          <w:p>
            <w:r>
              <w:t>-</w:t>
            </w:r>
          </w:p>
        </w:tc>
        <w:tc>
          <w:tcPr>
            <w:tcW w:type="dxa" w:w="2880"/>
          </w:tcPr>
          <w:p>
            <w:r>
              <w:t>south：28.5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Shifeng. SR Nd isotopic test data of granite in eastern Tibet. A Big Earth Data Platform for Three Poles, doi:10.11888/SolidEar.tpdc.272187</w:t>
      </w:r>
      <w:r>
        <w:rPr>
          <w:sz w:val="22"/>
        </w:rPr>
        <w:t>2022</w:t>
      </w:r>
    </w:p>
    <w:p>
      <w:pPr>
        <w:ind w:left="432"/>
      </w:pPr>
      <w:r>
        <w:rPr>
          <w:sz w:val="22"/>
        </w:rPr>
        <w:t xml:space="preserve">References to articles: </w:t>
      </w:r>
    </w:p>
    <w:p>
      <w:pPr>
        <w:ind w:left="864"/>
      </w:pPr>
      <w:r>
        <w:t>Wang, S., Yao, X., &amp; Jiang, W. (2019). Geochronological, geochemical, and Sr–Nd–Hf isotopic characteristics of granitoids in eastern Tibet and implications for tectonic correlation with southeastern Asia. Lithosphere 11(3), 333-347.</w:t>
        <w:br/>
        <w:br/>
      </w: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WANG Shifeng</w:t>
        <w:br/>
      </w:r>
      <w:r>
        <w:rPr>
          <w:sz w:val="22"/>
        </w:rPr>
        <w:t xml:space="preserve">unit: </w:t>
      </w:r>
      <w:r>
        <w:rPr>
          <w:sz w:val="22"/>
        </w:rPr>
        <w:t>Institute of Geomechanics, Chinese Academy of Geological Sciences, Beijing 100081, China</w:t>
        <w:br/>
      </w:r>
      <w:r>
        <w:rPr>
          <w:sz w:val="22"/>
        </w:rPr>
        <w:t xml:space="preserve">email: </w:t>
      </w:r>
      <w:r>
        <w:rPr>
          <w:sz w:val="22"/>
        </w:rPr>
        <w:t>wsf@qq.com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