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Identification data of animal and plant remains of zijunbu site and Zongri site in the northeast of Qinghai Tibet Plateau</w:t>
      </w:r>
    </w:p>
    <w:p>
      <w:r>
        <w:rPr>
          <w:sz w:val="32"/>
        </w:rPr>
        <w:t>1、Description</w:t>
      </w:r>
    </w:p>
    <w:p>
      <w:pPr>
        <w:ind w:firstLine="432"/>
      </w:pPr>
      <w:r>
        <w:rPr>
          <w:sz w:val="22"/>
        </w:rPr>
        <w:t>The animal and plant remains unearthed from archaeological sites are important materials to understand and understand the relationship between ancient humans and animals and plants, restore the ancient human lifestyle and economic basis, and reveal the development process and dynamic mechanism of human culture. Systematic animal Archaeology and plant archaeology analysis were carried out on the jijunbu site in the early Holocene and the Zongri site in the middle and late Holocene in the northeast of the Qinghai Tibet Plateau. The analysis of 11 animal fossils in jijunbu showed that ancient humans in the northeast of the Qinghai Tibet Plateau mainly hunted large and medium herbivorous mammals during the last interglacial period. The charcoal analysis results of Zongri site show that the ancestors of Zongri site widely collected the surrounding spruce, poplar and seabuckthorn as fuel.</w:t>
      </w:r>
    </w:p>
    <w:p>
      <w:r>
        <w:rPr>
          <w:sz w:val="32"/>
        </w:rPr>
        <w:t>2、Keywords</w:t>
      </w:r>
    </w:p>
    <w:p>
      <w:pPr>
        <w:ind w:left="432"/>
      </w:pPr>
      <w:r>
        <w:rPr>
          <w:sz w:val="22"/>
        </w:rPr>
        <w:t>Theme：</w:t>
      </w:r>
      <w:r>
        <w:rPr>
          <w:sz w:val="22"/>
        </w:rPr>
        <w:t>Other</w:t>
        <w:br/>
      </w:r>
      <w:r>
        <w:rPr>
          <w:sz w:val="22"/>
        </w:rPr>
        <w:t>Discipline：</w:t>
      </w:r>
      <w:r>
        <w:rPr>
          <w:sz w:val="22"/>
        </w:rPr>
        <w:t>Human-nature Relationship</w:t>
        <w:br/>
      </w:r>
      <w:r>
        <w:rPr>
          <w:sz w:val="22"/>
        </w:rPr>
        <w:t>Places：</w:t>
      </w:r>
      <w:r>
        <w:rPr>
          <w:sz w:val="22"/>
        </w:rPr>
        <w:t>JJF</w:t>
      </w:r>
      <w:r>
        <w:t xml:space="preserve">, </w:t>
      </w:r>
      <w:r>
        <w:rPr>
          <w:sz w:val="22"/>
        </w:rPr>
        <w:t>Zongri</w:t>
        <w:br/>
      </w:r>
      <w:r>
        <w:rPr>
          <w:sz w:val="22"/>
        </w:rPr>
        <w:t>Time：</w:t>
      </w:r>
      <w:r>
        <w:rPr>
          <w:sz w:val="22"/>
        </w:rPr>
        <w:t>3700-4100BP</w:t>
      </w:r>
      <w:r>
        <w:t xml:space="preserve">, </w:t>
      </w:r>
      <w:r>
        <w:rPr>
          <w:sz w:val="22"/>
        </w:rPr>
        <w:t>120-90ka</w:t>
      </w:r>
    </w:p>
    <w:p>
      <w:r>
        <w:rPr>
          <w:sz w:val="32"/>
        </w:rPr>
        <w:t>3、Data details</w:t>
      </w:r>
    </w:p>
    <w:p>
      <w:pPr>
        <w:ind w:left="432"/>
      </w:pPr>
      <w:r>
        <w:rPr>
          <w:sz w:val="22"/>
        </w:rPr>
        <w:t>1.Scale：None</w:t>
      </w:r>
    </w:p>
    <w:p>
      <w:pPr>
        <w:ind w:left="432"/>
      </w:pPr>
      <w:r>
        <w:rPr>
          <w:sz w:val="22"/>
        </w:rPr>
        <w:t>2.Projection：</w:t>
      </w:r>
    </w:p>
    <w:p>
      <w:pPr>
        <w:ind w:left="432"/>
      </w:pPr>
      <w:r>
        <w:rPr>
          <w:sz w:val="22"/>
        </w:rPr>
        <w:t>3.Filesize：0.01MB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north：36.82777778</w:t>
            </w:r>
          </w:p>
        </w:tc>
        <w:tc>
          <w:tcPr>
            <w:tcW w:type="dxa" w:w="2880"/>
          </w:tcPr>
          <w:p>
            <w:r>
              <w:t>-</w:t>
            </w:r>
          </w:p>
        </w:tc>
      </w:tr>
      <w:tr>
        <w:tc>
          <w:tcPr>
            <w:tcW w:type="dxa" w:w="2880"/>
          </w:tcPr>
          <w:p>
            <w:r>
              <w:t>west：100.272991</w:t>
            </w:r>
          </w:p>
        </w:tc>
        <w:tc>
          <w:tcPr>
            <w:tcW w:type="dxa" w:w="2880"/>
          </w:tcPr>
          <w:p>
            <w:r>
              <w:t>-</w:t>
            </w:r>
          </w:p>
        </w:tc>
        <w:tc>
          <w:tcPr>
            <w:tcW w:type="dxa" w:w="2880"/>
          </w:tcPr>
          <w:p>
            <w:r>
              <w:t>east：103.0113028</w:t>
            </w:r>
          </w:p>
        </w:tc>
      </w:tr>
      <w:tr>
        <w:tc>
          <w:tcPr>
            <w:tcW w:type="dxa" w:w="2880"/>
          </w:tcPr>
          <w:p>
            <w:r>
              <w:t>-</w:t>
            </w:r>
          </w:p>
        </w:tc>
        <w:tc>
          <w:tcPr>
            <w:tcW w:type="dxa" w:w="2880"/>
          </w:tcPr>
          <w:p>
            <w:r>
              <w:t>south：35.328502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Dongju , DONG   Guanghui . Identification data of animal and plant remains of zijunbu site and Zongri site in the northeast of Qinghai Tibet Plateau. A Big Earth Data Platform for Three Poles, doi:10.11888/HumanNat.tpdc.271946</w:t>
      </w:r>
      <w:r>
        <w:rPr>
          <w:sz w:val="22"/>
        </w:rPr>
        <w:t>2022</w:t>
      </w:r>
    </w:p>
    <w:p>
      <w:pPr>
        <w:ind w:left="432"/>
      </w:pPr>
      <w:r>
        <w:rPr>
          <w:sz w:val="22"/>
        </w:rPr>
        <w:t xml:space="preserve">References to articles: </w:t>
      </w:r>
    </w:p>
    <w:p>
      <w:pPr>
        <w:ind w:left="864"/>
      </w:pPr>
      <w:r>
        <w:t>Cheng, T., Zhang, D., Smith, G.M., Jöris, O., Wang, J., Yang, S.L, Xia, H., Shen, X.K., Li, Q., Chen, X.S., Lin, D.P., Han, Y.Y., Liu, Y.S, Qiang, M.R., Li, B., &amp; Chen, F. (2021). Hominin occupation of the Tibetan Plateau during the Last Interglacial Complex. Quaternary Science Reviews, 265, 107047.</w:t>
        <w:br/>
        <w:br/>
      </w:r>
      <w:r>
        <w:t>Liu, F.W., Ma, M.M., Li, G., Ren, L.L., Li, J.Y., Peng, W., Yang, Y.S., &amp; Zhang, H.C. (2021). Prehistoric firewood gathering on the northeast Tibetan plateau: environmental and cultural determinism. Vegetation History and Archaeobotany, 1-11.</w:t>
        <w:br/>
        <w:br/>
      </w: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DONG   Guanghui </w:t>
        <w:br/>
      </w:r>
      <w:r>
        <w:rPr>
          <w:sz w:val="22"/>
        </w:rPr>
        <w:t xml:space="preserve">unit: </w:t>
      </w:r>
      <w:r>
        <w:rPr>
          <w:sz w:val="22"/>
        </w:rPr>
        <w:t>Lanzhou University</w:t>
        <w:br/>
      </w:r>
      <w:r>
        <w:rPr>
          <w:sz w:val="22"/>
        </w:rPr>
        <w:t xml:space="preserve">email: </w:t>
      </w:r>
      <w:r>
        <w:rPr>
          <w:sz w:val="22"/>
        </w:rPr>
        <w:t>ghdong@lzu.edu.cn</w:t>
        <w:br/>
        <w:br/>
      </w:r>
      <w:r>
        <w:rPr>
          <w:sz w:val="22"/>
        </w:rPr>
        <w:t xml:space="preserve">name: </w:t>
      </w:r>
      <w:r>
        <w:rPr>
          <w:sz w:val="22"/>
        </w:rPr>
        <w:t xml:space="preserve">ZHANG   Dongju </w:t>
        <w:br/>
      </w:r>
      <w:r>
        <w:rPr>
          <w:sz w:val="22"/>
        </w:rPr>
        <w:t xml:space="preserve">unit: </w:t>
      </w:r>
      <w:r>
        <w:rPr>
          <w:sz w:val="22"/>
        </w:rPr>
        <w:t>Lanzhou University</w:t>
        <w:br/>
      </w:r>
      <w:r>
        <w:rPr>
          <w:sz w:val="22"/>
        </w:rPr>
        <w:t xml:space="preserve">email: </w:t>
      </w:r>
      <w:r>
        <w:rPr>
          <w:sz w:val="22"/>
        </w:rPr>
        <w:t>djzhang@lzu.edu.cn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