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Study on the process and effect of surface water and groundwater in permafrost area of the upper reaches of Heihe river (2015)</w:t>
      </w:r>
    </w:p>
    <w:p>
      <w:r>
        <w:rPr>
          <w:sz w:val="32"/>
        </w:rPr>
        <w:t>1、Description</w:t>
      </w:r>
    </w:p>
    <w:p>
      <w:pPr>
        <w:ind w:firstLine="432"/>
      </w:pPr>
      <w:r>
        <w:rPr>
          <w:sz w:val="22"/>
        </w:rPr>
        <w:t>In the permafrost area of the upper reaches of Heihe River, 11 numbered typical boreholes are selected, and the thickness values of permafrost and seasonal permafrost are calculated by the temperature interpolation of boreholes. The 0 degree isothermal surface is set as the bottom plate of permafrost and seasonal permafrost.</w:t>
        <w:br/>
        <w:t>The data include borehole number, longitude and latitude, thickness of frozen soil and type of frozen soil.</w:t>
      </w:r>
    </w:p>
    <w:p>
      <w:r>
        <w:rPr>
          <w:sz w:val="32"/>
        </w:rPr>
        <w:t>2、Keywords</w:t>
      </w:r>
    </w:p>
    <w:p>
      <w:pPr>
        <w:ind w:left="432"/>
      </w:pPr>
      <w:r>
        <w:rPr>
          <w:sz w:val="22"/>
        </w:rPr>
        <w:t>Theme：</w:t>
      </w:r>
      <w:r>
        <w:rPr>
          <w:sz w:val="22"/>
        </w:rPr>
        <w:t>Frozen ground distribution</w:t>
      </w:r>
      <w:r>
        <w:t>,</w:t>
      </w:r>
      <w:r>
        <w:rPr>
          <w:sz w:val="22"/>
        </w:rPr>
        <w:t>Frozen depth</w:t>
      </w:r>
      <w:r>
        <w:t>,</w:t>
      </w:r>
      <w:r>
        <w:rPr>
          <w:sz w:val="22"/>
        </w:rPr>
        <w:t>Frozen Ground</w:t>
        <w:br/>
      </w:r>
      <w:r>
        <w:rPr>
          <w:sz w:val="22"/>
        </w:rPr>
        <w:t>Discipline：</w:t>
      </w:r>
      <w:r>
        <w:rPr>
          <w:sz w:val="22"/>
        </w:rPr>
        <w:t>Cryosphere</w:t>
        <w:br/>
      </w:r>
      <w:r>
        <w:rPr>
          <w:sz w:val="22"/>
        </w:rPr>
        <w:t>Places：</w:t>
      </w:r>
      <w:r>
        <w:rPr>
          <w:sz w:val="22"/>
        </w:rPr>
        <w:t>Heihe River Basin</w:t>
      </w:r>
      <w:r>
        <w:t xml:space="preserve">, </w:t>
      </w:r>
      <w:r>
        <w:rPr>
          <w:sz w:val="22"/>
        </w:rPr>
        <w:t>Upper Reaches of Heihe Basin</w:t>
        <w:br/>
      </w:r>
      <w:r>
        <w:rPr>
          <w:sz w:val="22"/>
        </w:rPr>
        <w:t>Time：</w:t>
      </w:r>
      <w:r>
        <w:rPr>
          <w:sz w:val="22"/>
        </w:rPr>
        <w:t>2015</w:t>
      </w:r>
    </w:p>
    <w:p>
      <w:r>
        <w:rPr>
          <w:sz w:val="32"/>
        </w:rPr>
        <w:t>3、Data details</w:t>
      </w:r>
    </w:p>
    <w:p>
      <w:pPr>
        <w:ind w:left="432"/>
      </w:pPr>
      <w:r>
        <w:rPr>
          <w:sz w:val="22"/>
        </w:rPr>
        <w:t>1.Scale：None</w:t>
      </w:r>
    </w:p>
    <w:p>
      <w:pPr>
        <w:ind w:left="432"/>
      </w:pPr>
      <w:r>
        <w:rPr>
          <w:sz w:val="22"/>
        </w:rPr>
        <w:t>2.Projection：None</w:t>
      </w:r>
    </w:p>
    <w:p>
      <w:pPr>
        <w:ind w:left="432"/>
      </w:pPr>
      <w:r>
        <w:rPr>
          <w:sz w:val="22"/>
        </w:rPr>
        <w:t>3.Filesize：0.016MB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west：98.0</w:t>
            </w:r>
          </w:p>
        </w:tc>
        <w:tc>
          <w:tcPr>
            <w:tcW w:type="dxa" w:w="2880"/>
          </w:tcPr>
          <w:p>
            <w:r>
              <w:t>-</w:t>
            </w:r>
          </w:p>
        </w:tc>
        <w:tc>
          <w:tcPr>
            <w:tcW w:type="dxa" w:w="2880"/>
          </w:tcPr>
          <w:p>
            <w:r>
              <w:t>east：101.0</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GAO  Tanguang, ZHANG  Tingjun. Study on the process and effect of surface water and groundwater in permafrost area of the upper reaches of Heihe river (2015). A Big Earth Data Platform for Three Poles, doi:10.11888/Hydro.tpdc.270850</w:t>
      </w:r>
      <w:r>
        <w:rPr>
          <w:sz w:val="22"/>
        </w:rPr>
        <w:t>2016</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ZHANG  Tingjun</w:t>
        <w:br/>
      </w:r>
      <w:r>
        <w:rPr>
          <w:sz w:val="22"/>
        </w:rPr>
        <w:t xml:space="preserve">unit: </w:t>
      </w:r>
      <w:r>
        <w:rPr>
          <w:sz w:val="22"/>
        </w:rPr>
        <w:br/>
      </w:r>
      <w:r>
        <w:rPr>
          <w:sz w:val="22"/>
        </w:rPr>
        <w:t xml:space="preserve">email: </w:t>
      </w:r>
      <w:r>
        <w:rPr>
          <w:sz w:val="22"/>
        </w:rPr>
        <w:t>tjzhang@lzu.edu.cn</w:t>
        <w:br/>
        <w:br/>
      </w:r>
      <w:r>
        <w:rPr>
          <w:sz w:val="22"/>
        </w:rPr>
        <w:t xml:space="preserve">name: </w:t>
      </w:r>
      <w:r>
        <w:rPr>
          <w:sz w:val="22"/>
        </w:rPr>
        <w:t>GAO  Tanguang</w:t>
        <w:br/>
      </w:r>
      <w:r>
        <w:rPr>
          <w:sz w:val="22"/>
        </w:rPr>
        <w:t xml:space="preserve">unit: </w:t>
      </w:r>
      <w:r>
        <w:rPr>
          <w:sz w:val="22"/>
        </w:rPr>
        <w:br/>
      </w:r>
      <w:r>
        <w:rPr>
          <w:sz w:val="22"/>
        </w:rPr>
        <w:t xml:space="preserve">email: </w:t>
      </w:r>
      <w:r>
        <w:rPr>
          <w:sz w:val="22"/>
        </w:rPr>
        <w:t>gaotanguang@163.com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