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Reasonable livestock carrying capacity estimation product of grassland in Qinghai-Tibet Plateau (2000-2019)</w:t>
      </w:r>
    </w:p>
    <w:p>
      <w:r>
        <w:rPr>
          <w:sz w:val="32"/>
        </w:rPr>
        <w:t>1、Description</w:t>
      </w:r>
    </w:p>
    <w:p>
      <w:pPr>
        <w:ind w:firstLine="432"/>
      </w:pPr>
      <w:r>
        <w:rPr>
          <w:sz w:val="22"/>
        </w:rPr>
        <w:t>Reasonable carrying capacity, also known as theoretical carrying capacity, refers to the maximum number of domestic animals that can be carried by a certain grassland area in a certain period of time under the premise of moderate grazing (or mowing) and maintaining sustainable production of grassland to meet the needs of normal growth, reproduction and production of livestock. Based on the MODIS inversion data of forage yield (fresh weight, kg / hm2), the reasonable carrying capacity of grassland (sheep unit, mu / km2) was evaluated according to the code for calculation of grassland carrying capacity and grass livestock balance (DB 51 / t1480-2012) and calculation of reasonable carrying capacity of natural grassland (NY / T 635-2015), The time series is 2000-2019, and the spatial resolution is 250m. This data set can analyze the temporal and spatial variation characteristics of the theoretical carrying capacity under the condition of rational utilization of grassland in the Qinghai Tibet Plateau, evaluate the carrying capacity characteristics of grassland in the Qinghai Tibet Plateau, and extract the overgrazing areas, which has important application value for ecological protection, monitoring and early warning of the Qinghai Tibet Plateau.</w:t>
      </w:r>
    </w:p>
    <w:p>
      <w:r>
        <w:rPr>
          <w:sz w:val="32"/>
        </w:rPr>
        <w:t>2、Keywords</w:t>
      </w:r>
    </w:p>
    <w:p>
      <w:pPr>
        <w:ind w:left="432"/>
      </w:pPr>
      <w:r>
        <w:rPr>
          <w:sz w:val="22"/>
        </w:rPr>
        <w:t>Theme：</w:t>
      </w:r>
      <w:r>
        <w:rPr>
          <w:sz w:val="22"/>
        </w:rPr>
        <w:t>Grassland</w:t>
      </w:r>
      <w:r>
        <w:t>,</w:t>
      </w:r>
      <w:r>
        <w:rPr>
          <w:sz w:val="22"/>
        </w:rPr>
        <w:t>Forest stock volume</w:t>
      </w:r>
      <w:r>
        <w:t>,</w:t>
      </w:r>
      <w:r>
        <w:rPr>
          <w:sz w:val="22"/>
        </w:rPr>
        <w:t>Terrestrial Surface Remote Sensing</w:t>
      </w:r>
      <w:r>
        <w:t>,</w:t>
      </w:r>
      <w:r>
        <w:rPr>
          <w:sz w:val="22"/>
        </w:rPr>
        <w:t>Grassland</w:t>
        <w:br/>
      </w:r>
      <w:r>
        <w:rPr>
          <w:sz w:val="22"/>
        </w:rPr>
        <w:t>Discipline：</w:t>
      </w:r>
      <w:r>
        <w:rPr>
          <w:sz w:val="22"/>
        </w:rPr>
        <w:t>Terrestrial Surface</w:t>
        <w:br/>
      </w:r>
      <w:r>
        <w:rPr>
          <w:sz w:val="22"/>
        </w:rPr>
        <w:t>Places：</w:t>
      </w:r>
      <w:r>
        <w:rPr>
          <w:sz w:val="22"/>
        </w:rPr>
        <w:t>Qinghai Tibet Plateau</w:t>
        <w:br/>
      </w:r>
      <w:r>
        <w:rPr>
          <w:sz w:val="22"/>
        </w:rPr>
        <w:t>Time：</w:t>
      </w:r>
      <w:r>
        <w:rPr>
          <w:sz w:val="22"/>
        </w:rPr>
        <w:t>2000-2019</w:t>
      </w:r>
    </w:p>
    <w:p>
      <w:r>
        <w:rPr>
          <w:sz w:val="32"/>
        </w:rPr>
        <w:t>3、Data details</w:t>
      </w:r>
    </w:p>
    <w:p>
      <w:pPr>
        <w:ind w:left="432"/>
      </w:pPr>
      <w:r>
        <w:rPr>
          <w:sz w:val="22"/>
        </w:rPr>
        <w:t>1.Scale：None</w:t>
      </w:r>
    </w:p>
    <w:p>
      <w:pPr>
        <w:ind w:left="432"/>
      </w:pPr>
      <w:r>
        <w:rPr>
          <w:sz w:val="22"/>
        </w:rPr>
        <w:t>2.Projection：WGS84</w:t>
      </w:r>
    </w:p>
    <w:p>
      <w:pPr>
        <w:ind w:left="432"/>
      </w:pPr>
      <w:r>
        <w:rPr>
          <w:sz w:val="22"/>
        </w:rPr>
        <w:t>3.Filesize：9300.0MB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north：43.887225</w:t>
            </w:r>
          </w:p>
        </w:tc>
        <w:tc>
          <w:tcPr>
            <w:tcW w:type="dxa" w:w="2880"/>
          </w:tcPr>
          <w:p>
            <w:r>
              <w:t>-</w:t>
            </w:r>
          </w:p>
        </w:tc>
      </w:tr>
      <w:tr>
        <w:tc>
          <w:tcPr>
            <w:tcW w:type="dxa" w:w="2880"/>
          </w:tcPr>
          <w:p>
            <w:r>
              <w:t>west：73.132818</w:t>
            </w:r>
          </w:p>
        </w:tc>
        <w:tc>
          <w:tcPr>
            <w:tcW w:type="dxa" w:w="2880"/>
          </w:tcPr>
          <w:p>
            <w:r>
              <w:t>-</w:t>
            </w:r>
          </w:p>
        </w:tc>
        <w:tc>
          <w:tcPr>
            <w:tcW w:type="dxa" w:w="2880"/>
          </w:tcPr>
          <w:p>
            <w:r>
              <w:t>east：105.732465</w:t>
            </w:r>
          </w:p>
        </w:tc>
      </w:tr>
      <w:tr>
        <w:tc>
          <w:tcPr>
            <w:tcW w:type="dxa" w:w="2880"/>
          </w:tcPr>
          <w:p>
            <w:r>
              <w:t>-</w:t>
            </w:r>
          </w:p>
        </w:tc>
        <w:tc>
          <w:tcPr>
            <w:tcW w:type="dxa" w:w="2880"/>
          </w:tcPr>
          <w:p>
            <w:r>
              <w:t>south：21.709277</w:t>
            </w:r>
          </w:p>
        </w:tc>
        <w:tc>
          <w:tcPr>
            <w:tcW w:type="dxa" w:w="2880"/>
          </w:tcPr>
          <w:p>
            <w:r>
              <w:t>-</w:t>
            </w:r>
          </w:p>
        </w:tc>
      </w:tr>
    </w:tbl>
    <w:p>
      <w:r>
        <w:rPr>
          <w:sz w:val="32"/>
        </w:rPr>
        <w:t>5、Time frame:</w:t>
      </w:r>
      <w:r>
        <w:rPr>
          <w:sz w:val="22"/>
        </w:rPr>
        <w:t>1999-12-31 16:00:00+00:00</w:t>
      </w:r>
      <w:r>
        <w:rPr>
          <w:sz w:val="22"/>
        </w:rPr>
        <w:t>--</w:t>
      </w:r>
      <w:r>
        <w:rPr>
          <w:sz w:val="22"/>
        </w:rPr>
        <w:t>2019-12-30 16:00:00+00:00</w:t>
      </w:r>
    </w:p>
    <w:p>
      <w:r>
        <w:rPr>
          <w:sz w:val="32"/>
        </w:rPr>
        <w:t>6、Reference method</w:t>
      </w:r>
    </w:p>
    <w:p>
      <w:pPr>
        <w:ind w:left="432"/>
      </w:pPr>
      <w:r>
        <w:rPr>
          <w:sz w:val="22"/>
        </w:rPr>
        <w:t xml:space="preserve">References to data: </w:t>
      </w:r>
    </w:p>
    <w:p>
      <w:pPr>
        <w:ind w:left="432" w:firstLine="432"/>
      </w:pPr>
      <w:r>
        <w:t>LIU   Bintao. Reasonable livestock carrying capacity estimation product of grassland in Qinghai-Tibet Plateau (2000-2019). A Big Earth Data Platform for Three Poles, doi:10.11888/Ecolo.tpdc.271515</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LIU   Bintao</w:t>
        <w:br/>
      </w:r>
      <w:r>
        <w:rPr>
          <w:sz w:val="22"/>
        </w:rPr>
        <w:t xml:space="preserve">unit: </w:t>
      </w:r>
      <w:r>
        <w:rPr>
          <w:sz w:val="22"/>
        </w:rPr>
        <w:br/>
      </w:r>
      <w:r>
        <w:rPr>
          <w:sz w:val="22"/>
        </w:rPr>
        <w:t xml:space="preserve">email: </w:t>
      </w:r>
      <w:r>
        <w:rPr>
          <w:sz w:val="22"/>
        </w:rPr>
        <w:t>lbt609@163.com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