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irrigated channels distribution in the middle and upper reaches of Heihe River Basin from the Ming Dynasty to the Republic of China</w:t>
      </w:r>
    </w:p>
    <w:p>
      <w:r>
        <w:rPr>
          <w:sz w:val="32"/>
        </w:rPr>
        <w:t>1、Description</w:t>
      </w:r>
    </w:p>
    <w:p>
      <w:pPr>
        <w:ind w:firstLine="432"/>
      </w:pPr>
      <w:r>
        <w:rPr>
          <w:sz w:val="22"/>
        </w:rPr>
        <w:t>This data is the restoration of the distribution of the main ancient irrigation canals in the middle and upper reaches of the Heihe River Basin from the Ming Dynasty to the Republic of China. It is based on the basic data of reprinting ganzhenzhi, reconstructing the new records of Suzhou and ganzhoufu, and combined with the topographic map and image of the 1960s. It is provided in the form of ArcGIS software ShapeFile, GCS krasovsky 1940 coordinate system, and trans Mercator projection grid. The data type is linear vector, and its attributes include name, source, length, irrigation area, etc.</w:t>
      </w:r>
    </w:p>
    <w:p>
      <w:r>
        <w:rPr>
          <w:sz w:val="32"/>
        </w:rPr>
        <w:t>2、Keywords</w:t>
      </w:r>
    </w:p>
    <w:p>
      <w:pPr>
        <w:ind w:left="432"/>
      </w:pPr>
      <w:r>
        <w:rPr>
          <w:sz w:val="22"/>
        </w:rPr>
        <w:t>Theme：</w:t>
      </w:r>
      <w:r>
        <w:rPr>
          <w:sz w:val="22"/>
        </w:rPr>
        <w:t>灌溉面积</w:t>
      </w:r>
      <w:r>
        <w:t xml:space="preserve">, </w:t>
      </w:r>
      <w:r>
        <w:rPr>
          <w:sz w:val="22"/>
        </w:rPr>
        <w:t>古灌渠</w:t>
        <w:br/>
      </w:r>
      <w:r>
        <w:rPr>
          <w:sz w:val="22"/>
        </w:rPr>
        <w:t>Discipline：</w:t>
      </w:r>
      <w:r>
        <w:rPr>
          <w:sz w:val="22"/>
        </w:rPr>
        <w:t>Landscape Ecology</w:t>
        <w:br/>
      </w:r>
      <w:r>
        <w:rPr>
          <w:sz w:val="22"/>
        </w:rPr>
        <w:t>Places：</w:t>
      </w:r>
      <w:r>
        <w:rPr>
          <w:sz w:val="22"/>
        </w:rPr>
        <w:t>Heihe River Basin</w:t>
      </w:r>
      <w:r>
        <w:t xml:space="preserve">, </w:t>
      </w:r>
      <w:r>
        <w:rPr>
          <w:sz w:val="22"/>
        </w:rPr>
        <w:t>Gansu Corridor</w:t>
        <w:br/>
      </w:r>
      <w:r>
        <w:rPr>
          <w:sz w:val="22"/>
        </w:rPr>
        <w:t>Time：</w:t>
      </w:r>
    </w:p>
    <w:p>
      <w:r>
        <w:rPr>
          <w:sz w:val="32"/>
        </w:rPr>
        <w:t>3、Data details</w:t>
      </w:r>
    </w:p>
    <w:p>
      <w:pPr>
        <w:ind w:left="432"/>
      </w:pPr>
      <w:r>
        <w:rPr>
          <w:sz w:val="22"/>
        </w:rPr>
        <w:t>1.Scale：200000</w:t>
      </w:r>
    </w:p>
    <w:p>
      <w:pPr>
        <w:ind w:left="432"/>
      </w:pPr>
      <w:r>
        <w:rPr>
          <w:sz w:val="22"/>
        </w:rPr>
        <w:t>2.Projection：4326</w:t>
      </w:r>
    </w:p>
    <w:p>
      <w:pPr>
        <w:ind w:left="432"/>
      </w:pPr>
      <w:r>
        <w:rPr>
          <w:sz w:val="22"/>
        </w:rPr>
        <w:t>3.Filesize：1.0MB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north：42.7</w:t>
            </w:r>
          </w:p>
        </w:tc>
        <w:tc>
          <w:tcPr>
            <w:tcW w:type="dxa" w:w="2880"/>
          </w:tcPr>
          <w:p>
            <w:r>
              <w:t>-</w:t>
            </w:r>
          </w:p>
        </w:tc>
      </w:tr>
      <w:tr>
        <w:tc>
          <w:tcPr>
            <w:tcW w:type="dxa" w:w="2880"/>
          </w:tcPr>
          <w:p>
            <w:r>
              <w:t>west：98.0</w:t>
            </w:r>
          </w:p>
        </w:tc>
        <w:tc>
          <w:tcPr>
            <w:tcW w:type="dxa" w:w="2880"/>
          </w:tcPr>
          <w:p>
            <w:r>
              <w:t>-</w:t>
            </w:r>
          </w:p>
        </w:tc>
        <w:tc>
          <w:tcPr>
            <w:tcW w:type="dxa" w:w="2880"/>
          </w:tcPr>
          <w:p>
            <w:r>
              <w:t>east：102.0</w:t>
            </w:r>
          </w:p>
        </w:tc>
      </w:tr>
      <w:tr>
        <w:tc>
          <w:tcPr>
            <w:tcW w:type="dxa" w:w="2880"/>
          </w:tcPr>
          <w:p>
            <w:r>
              <w:t>-</w:t>
            </w:r>
          </w:p>
        </w:tc>
        <w:tc>
          <w:tcPr>
            <w:tcW w:type="dxa" w:w="2880"/>
          </w:tcPr>
          <w:p>
            <w:r>
              <w:t>south：37.8</w:t>
            </w:r>
          </w:p>
        </w:tc>
        <w:tc>
          <w:tcPr>
            <w:tcW w:type="dxa" w:w="2880"/>
          </w:tcPr>
          <w:p>
            <w:r>
              <w:t>-</w:t>
            </w:r>
          </w:p>
        </w:tc>
      </w:tr>
    </w:tbl>
    <w:p>
      <w:r>
        <w:rPr>
          <w:sz w:val="32"/>
        </w:rPr>
        <w:t>5、Time frame:</w:t>
      </w:r>
      <w:r>
        <w:rPr>
          <w:sz w:val="22"/>
        </w:rPr>
        <w:t>2018-11-21 02:50:01+00:00</w:t>
      </w:r>
      <w:r>
        <w:rPr>
          <w:sz w:val="22"/>
        </w:rPr>
        <w:t>--</w:t>
      </w:r>
      <w:r>
        <w:rPr>
          <w:sz w:val="22"/>
        </w:rPr>
        <w:t>2018-11-21 02:50:01+00:00</w:t>
      </w:r>
    </w:p>
    <w:p>
      <w:r>
        <w:rPr>
          <w:sz w:val="32"/>
        </w:rPr>
        <w:t>6、Reference method</w:t>
      </w:r>
    </w:p>
    <w:p>
      <w:pPr>
        <w:ind w:left="432"/>
      </w:pPr>
      <w:r>
        <w:rPr>
          <w:sz w:val="22"/>
        </w:rPr>
        <w:t xml:space="preserve">References to data: </w:t>
      </w:r>
    </w:p>
    <w:p>
      <w:pPr>
        <w:ind w:left="432" w:firstLine="432"/>
      </w:pPr>
      <w:r>
        <w:t>XIE  Yaowen. Dataset of irrigated channels distribution in the middle and upper reaches of Heihe River Basin from the Ming Dynasty to the Republic of China. A Big Earth Data Platform for Three Poles, doi:10.3972/heihe.097.2013.db</w:t>
      </w:r>
      <w:r>
        <w:rPr>
          <w:sz w:val="22"/>
        </w:rPr>
        <w:t>2013</w:t>
      </w:r>
    </w:p>
    <w:p>
      <w:pPr>
        <w:ind w:left="432"/>
      </w:pPr>
      <w:r>
        <w:rPr>
          <w:sz w:val="22"/>
        </w:rPr>
        <w:t xml:space="preserve">References to articles: </w:t>
      </w:r>
    </w:p>
    <w:p>
      <w:pPr>
        <w:ind w:left="864"/>
      </w:pPr>
      <w:r>
        <w:t>颉耀文, 石亮, 汪桂生, 王学强. 黑河流域历史时期垦殖绿洲空间分布数据集. 寒区旱区科学数据中心, 2013. doi: 10.3972/heihe.0034.2013.db [Xie Yaowen, Shi Liang, Wang Guisheng, Wang Xueqiang. Dataset of cultivated oasis distribution in the Heihe River Basin during the historical period. Cold and Arid Regions Science Data Center at Lanzhou, 2013. doi: 10.3972/heihe.0034.2013.db]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XIE  Yaowen</w:t>
        <w:br/>
      </w:r>
      <w:r>
        <w:rPr>
          <w:sz w:val="22"/>
        </w:rPr>
        <w:t xml:space="preserve">unit: </w:t>
      </w:r>
      <w:r>
        <w:rPr>
          <w:sz w:val="22"/>
        </w:rPr>
        <w:t>Lanzhou University</w:t>
        <w:br/>
      </w:r>
      <w:r>
        <w:rPr>
          <w:sz w:val="22"/>
        </w:rPr>
        <w:t xml:space="preserve">email: </w:t>
      </w:r>
      <w:r>
        <w:rPr>
          <w:sz w:val="22"/>
        </w:rPr>
        <w:t>xieyw@lzu.edu.cn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