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Agriculture facilitated permanent human occupation of the Tibetan Plateau after 3,600 BP</w:t>
      </w:r>
    </w:p>
    <w:p>
      <w:r>
        <w:rPr>
          <w:sz w:val="32"/>
        </w:rPr>
        <w:t>1、Description</w:t>
      </w:r>
    </w:p>
    <w:p>
      <w:pPr>
        <w:ind w:firstLine="432"/>
      </w:pPr>
      <w:r>
        <w:rPr>
          <w:sz w:val="22"/>
        </w:rPr>
        <w:t xml:space="preserve">This dataset is collected from the Supplementary Materials part of the paper "Chen, F.H., Dong, G.H., Zhang, D.J., Liu, X.Y., Jia, X., An, C.B., Ma, M.M., Xie, Y.W., Barton, L., Ren, X.Y., Zhao, Z.J., &amp; Wu, X.H. (2015). Agriculture facilitated permanent human occupation of the Tibetan Plateau after 3600 BP. Science, 347, 248–250.". </w:t>
        <w:br/>
        <w:t>In this paper, researchers analyzed animal bones, plant remains and other artefacts from 53 sites across the northeastern Tibetan plateau and found that humans began to relocate to the elevations above 4000 masl after the emergence of Barley. According to the study, the prehistoric human expansion into the higher, colder altitudes of the Tibetan plateau took place as the continental temperatures had themselves become colder after 3,600 calendar years before the present, thus, the key impetus of the expansion was agricultural innovation rather than climate change.</w:t>
        <w:br/>
        <w:t>This dataset contains 4 tables, table names and content are as follows:</w:t>
        <w:br/>
        <w:t>Data list: The data name list of the rest tables;</w:t>
        <w:br/>
        <w:t>t1: Calibrated radiocarbon dates and domesticated plant and animal remains from sites investigated on the NETP;</w:t>
        <w:br/>
        <w:t>t2: Radiocarbon dates of the Paleolithic sites on the Tibetan Plateau;</w:t>
        <w:br/>
        <w:t>t3: OSL dates of the Paleolithic sites on the Tibetan Plateau.</w:t>
        <w:br/>
        <w:t>See attachments for data details: Supplementary Materials.pdf, Agriculture Facilitated Permanent Human Occupation of the Tibetan Plateau after 3,600 BP.pdf.</w:t>
      </w:r>
    </w:p>
    <w:p>
      <w:r>
        <w:rPr>
          <w:sz w:val="32"/>
        </w:rPr>
        <w:t>2、Keywords</w:t>
      </w:r>
    </w:p>
    <w:p>
      <w:pPr>
        <w:ind w:left="432"/>
      </w:pPr>
      <w:r>
        <w:rPr>
          <w:sz w:val="22"/>
        </w:rPr>
        <w:t>Theme：</w:t>
      </w:r>
      <w:r>
        <w:rPr>
          <w:sz w:val="22"/>
        </w:rPr>
        <w:t>Paleontology</w:t>
      </w:r>
      <w:r>
        <w:t>,</w:t>
      </w:r>
      <w:r>
        <w:rPr>
          <w:sz w:val="22"/>
        </w:rPr>
        <w:t>Paleoclimate Reconstruction</w:t>
        <w:br/>
      </w:r>
      <w:r>
        <w:rPr>
          <w:sz w:val="22"/>
        </w:rPr>
        <w:t>Discipline：</w:t>
      </w:r>
      <w:r>
        <w:rPr>
          <w:sz w:val="22"/>
        </w:rPr>
        <w:t>Palaeoenvironment</w:t>
        <w:br/>
      </w:r>
      <w:r>
        <w:rPr>
          <w:sz w:val="22"/>
        </w:rPr>
        <w:t>Places：</w:t>
      </w:r>
      <w:r>
        <w:rPr>
          <w:sz w:val="22"/>
        </w:rPr>
        <w:t>Tibetan Plateau</w:t>
        <w:br/>
      </w:r>
      <w:r>
        <w:rPr>
          <w:sz w:val="22"/>
        </w:rPr>
        <w:t>Time：</w:t>
      </w:r>
      <w:r>
        <w:rPr>
          <w:sz w:val="22"/>
        </w:rPr>
        <w:t>3600B.P.</w:t>
      </w:r>
    </w:p>
    <w:p>
      <w:r>
        <w:rPr>
          <w:sz w:val="32"/>
        </w:rPr>
        <w:t>3、Data details</w:t>
      </w:r>
    </w:p>
    <w:p>
      <w:pPr>
        <w:ind w:left="432"/>
      </w:pPr>
      <w:r>
        <w:rPr>
          <w:sz w:val="22"/>
        </w:rPr>
        <w:t>1.Scale：None</w:t>
      </w:r>
    </w:p>
    <w:p>
      <w:pPr>
        <w:ind w:left="432"/>
      </w:pPr>
      <w:r>
        <w:rPr>
          <w:sz w:val="22"/>
        </w:rPr>
        <w:t>2.Projection：</w:t>
      </w:r>
    </w:p>
    <w:p>
      <w:pPr>
        <w:ind w:left="432"/>
      </w:pPr>
      <w:r>
        <w:rPr>
          <w:sz w:val="22"/>
        </w:rPr>
        <w:t>3.Filesize：0.03MB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west：92.0</w:t>
            </w:r>
          </w:p>
        </w:tc>
        <w:tc>
          <w:tcPr>
            <w:tcW w:type="dxa" w:w="2880"/>
          </w:tcPr>
          <w:p>
            <w:r>
              <w:t>-</w:t>
            </w:r>
          </w:p>
        </w:tc>
        <w:tc>
          <w:tcPr>
            <w:tcW w:type="dxa" w:w="2880"/>
          </w:tcPr>
          <w:p>
            <w:r>
              <w:t>east：106.0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CHEN  Fahu. Agriculture facilitated permanent human occupation of the Tibetan Plateau after 3,600 BP. A Big Earth Data Platform for Three Poles, doi:10.11888/Paleoenv.tpdc.270105</w:t>
      </w:r>
      <w:r>
        <w:rPr>
          <w:sz w:val="22"/>
        </w:rPr>
        <w:t>2019</w:t>
      </w:r>
    </w:p>
    <w:p>
      <w:pPr>
        <w:ind w:left="432"/>
      </w:pPr>
      <w:r>
        <w:rPr>
          <w:sz w:val="22"/>
        </w:rPr>
        <w:t xml:space="preserve">References to articles: </w:t>
      </w:r>
    </w:p>
    <w:p>
      <w:pPr>
        <w:ind w:left="864"/>
      </w:pPr>
      <w:r>
        <w:t>Chen, F.H., Dong, G.H., Zhang, D.J., Liu, X.Y., Jia, X., An, C.B., Ma, M.M., Xie, Y.W., Barton, L., Ren, X.Y., Zhao, Z.J., &amp; Wu, X.H. (2015). Agriculture facilitated permanent human occupation of the Tibetan Plateau after 3600 BP. Science, 347, 248–250.</w:t>
        <w:br/>
        <w:br/>
      </w:r>
    </w:p>
    <w:p>
      <w:r>
        <w:rPr>
          <w:sz w:val="32"/>
        </w:rPr>
        <w:t>7、Supporting project information</w:t>
      </w:r>
    </w:p>
    <w:p>
      <w:r>
        <w:rPr>
          <w:sz w:val="32"/>
        </w:rPr>
        <w:t>8、Data resource provider</w:t>
      </w:r>
    </w:p>
    <w:p>
      <w:pPr>
        <w:ind w:left="432"/>
      </w:pPr>
      <w:r>
        <w:rPr>
          <w:sz w:val="22"/>
        </w:rPr>
        <w:t xml:space="preserve">name: </w:t>
      </w:r>
      <w:r>
        <w:rPr>
          <w:sz w:val="22"/>
        </w:rPr>
        <w:t>CHEN  Fahu</w:t>
        <w:br/>
      </w:r>
      <w:r>
        <w:rPr>
          <w:sz w:val="22"/>
        </w:rPr>
        <w:t xml:space="preserve">unit: </w:t>
      </w:r>
      <w:r>
        <w:rPr>
          <w:sz w:val="22"/>
        </w:rPr>
        <w:br/>
      </w:r>
      <w:r>
        <w:rPr>
          <w:sz w:val="22"/>
        </w:rPr>
        <w:t xml:space="preserve">email: </w:t>
      </w:r>
      <w:r>
        <w:rPr>
          <w:sz w:val="22"/>
        </w:rPr>
        <w:t>fhchen@itpcas.ac.cn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