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Arou Superstation, 2021)</w:t>
      </w:r>
    </w:p>
    <w:p>
      <w:r>
        <w:rPr>
          <w:sz w:val="32"/>
        </w:rPr>
        <w:t>1、Description</w:t>
      </w:r>
    </w:p>
    <w:p>
      <w:pPr>
        <w:ind w:firstLine="432"/>
      </w:pPr>
      <w:r>
        <w:rPr>
          <w:sz w:val="22"/>
        </w:rPr>
        <w:t>This dataset contains the flux measurements from the large aperture scintillometer (LAS) at Arou Superstation in the Heihe integrated observatory network from January 1 to December 31 in 2021. There were two types of LASs at Arou Superstation: BLS900 and RR-RSS460, produced by Germany and China, respectively. The north tower was set up with the RR-RSS460 receiver and the BLS900 transmitter, and the south tower was equipped with the RR-RSS460 transmitter and the BLS900 receiver. The site (north: 100.471° E, 38.057° N; south: 100.457° E, 38.038° N) was located in Caodaban village of A’rou town in Qilian county, Qinghai Province. The underlying surface between the two towers was alpine meadow. The elevation is 3033 m. The effective height of the LASs was 13.0 m, and the path length was 2390 m. The data were sampled 1 minute at both BLS900 and RR-RSS460.</w:t>
        <w:br/>
        <w:t xml:space="preserve">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 Cn2&gt;7.25E-14, RR-RSS460: Cn2&gt;7.84E-14). (2) The data were rejected when the demodulation signal was small (BLS900: Average X Intensity&lt;1000; RR-RSS460: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w:t>
        <w:br/>
        <w:t>Several instructions were included with the released data. (1) The data were primarily obtained from BLS900 measurements, and missing flux measurements from the BLS900 instrument were substituted with measurements from the RR-RSS460 instrument. The missing data were denoted by -6999. Due to the problems of storing and wireless transmission.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Temperature</w:t>
      </w:r>
      <w:r>
        <w:t>,</w:t>
      </w:r>
      <w:r>
        <w:rPr>
          <w:sz w:val="22"/>
        </w:rPr>
        <w:t>Visibility</w:t>
        <w:br/>
      </w:r>
      <w:r>
        <w:rPr>
          <w:sz w:val="22"/>
        </w:rPr>
        <w:t>Discipline：</w:t>
      </w:r>
      <w:r>
        <w:rPr>
          <w:sz w:val="22"/>
        </w:rPr>
        <w:t>Atmosphere</w:t>
      </w:r>
      <w:r>
        <w:t>,</w:t>
      </w:r>
      <w:r>
        <w:rPr>
          <w:sz w:val="22"/>
        </w:rPr>
        <w:t>Terrestrial Surface</w:t>
        <w:br/>
      </w:r>
      <w:r>
        <w:rPr>
          <w:sz w:val="22"/>
        </w:rPr>
        <w:t>Places：</w:t>
      </w:r>
      <w:r>
        <w:rPr>
          <w:sz w:val="22"/>
        </w:rPr>
        <w:t>the cold region hydrology experimental area</w:t>
      </w:r>
      <w:r>
        <w:t xml:space="preserve">, </w:t>
      </w:r>
      <w:r>
        <w:rPr>
          <w:sz w:val="22"/>
        </w:rPr>
        <w:t>Upper reaches of Heihe River</w:t>
      </w:r>
      <w:r>
        <w:t xml:space="preserve">, </w:t>
      </w:r>
      <w:r>
        <w:rPr>
          <w:sz w:val="22"/>
        </w:rPr>
        <w:t>Arou Superstation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north：38.057</w:t>
            </w:r>
          </w:p>
        </w:tc>
        <w:tc>
          <w:tcPr>
            <w:tcW w:type="dxa" w:w="2880"/>
          </w:tcPr>
          <w:p>
            <w:r>
              <w:t>-</w:t>
            </w:r>
          </w:p>
        </w:tc>
      </w:tr>
      <w:tr>
        <w:tc>
          <w:tcPr>
            <w:tcW w:type="dxa" w:w="2880"/>
          </w:tcPr>
          <w:p>
            <w:r>
              <w:t>west：100.457</w:t>
            </w:r>
          </w:p>
        </w:tc>
        <w:tc>
          <w:tcPr>
            <w:tcW w:type="dxa" w:w="2880"/>
          </w:tcPr>
          <w:p>
            <w:r>
              <w:t>-</w:t>
            </w:r>
          </w:p>
        </w:tc>
        <w:tc>
          <w:tcPr>
            <w:tcW w:type="dxa" w:w="2880"/>
          </w:tcPr>
          <w:p>
            <w:r>
              <w:t>east：100.471</w:t>
            </w:r>
          </w:p>
        </w:tc>
      </w:tr>
      <w:tr>
        <w:tc>
          <w:tcPr>
            <w:tcW w:type="dxa" w:w="2880"/>
          </w:tcPr>
          <w:p>
            <w:r>
              <w:t>-</w:t>
            </w:r>
          </w:p>
        </w:tc>
        <w:tc>
          <w:tcPr>
            <w:tcW w:type="dxa" w:w="2880"/>
          </w:tcPr>
          <w:p>
            <w:r>
              <w:t>south：38.038</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Arou Superstation, 2021). A Big Earth Data Platform for Three Poles, doi:10.11888/Meteoro.tpdc.271438</w:t>
      </w:r>
      <w:r>
        <w:rPr>
          <w:sz w:val="22"/>
        </w:rPr>
        <w:t>2022</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