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data set for water resources research in Southeast Asian countries andLancang-Mekong River Basin (1901-2010)</w:t>
      </w:r>
    </w:p>
    <w:p>
      <w:r>
        <w:rPr>
          <w:sz w:val="32"/>
        </w:rPr>
        <w:t>1、Description</w:t>
      </w:r>
    </w:p>
    <w:p>
      <w:pPr>
        <w:ind w:firstLine="432"/>
      </w:pPr>
      <w:r>
        <w:rPr>
          <w:sz w:val="22"/>
        </w:rPr>
        <w:t>The basic data set of water resources research of Southeast Asian countries and Lancang Mekong basin (1901-2010) collected and sorted out the main hydrometeorological data of Southeast Asian countries and Lancang Mekong basin, including precipitation, average temperature, maximum temperature, minimum temperature, water vapor pressure, etc. the data came from CRU TS v. 4.03 (clinical research unit time series version 4.03), which is widely used in the whole world The format is NC, the time resolution is month by month, and the time length is from January 1901 to December 2018. Hydrological data includes surface runoff and underground runoff simulated by the hydrological model. The data comes from GLDAS (Global Land Data Assimilation System). The data format is NC, the time resolution is month by month, and the time length is from January 1979 to February 2019.</w:t>
      </w:r>
    </w:p>
    <w:p>
      <w:r>
        <w:rPr>
          <w:sz w:val="32"/>
        </w:rPr>
        <w:t>2、Keywords</w:t>
      </w:r>
    </w:p>
    <w:p>
      <w:pPr>
        <w:ind w:left="432"/>
      </w:pPr>
      <w:r>
        <w:rPr>
          <w:sz w:val="22"/>
        </w:rPr>
        <w:t>Theme：</w:t>
      </w:r>
      <w:r>
        <w:rPr>
          <w:sz w:val="22"/>
        </w:rPr>
        <w:t>Runoff</w:t>
      </w:r>
      <w:r>
        <w:t>,</w:t>
      </w:r>
      <w:r>
        <w:rPr>
          <w:sz w:val="22"/>
        </w:rPr>
        <w:t>Precipitation</w:t>
      </w:r>
      <w:r>
        <w:t>,</w:t>
      </w:r>
      <w:r>
        <w:rPr>
          <w:sz w:val="22"/>
        </w:rPr>
        <w:t>Temperature</w:t>
      </w:r>
      <w:r>
        <w:t>,</w:t>
      </w:r>
      <w:r>
        <w:rPr>
          <w:sz w:val="22"/>
        </w:rPr>
        <w:t>Surface air temperature</w:t>
      </w:r>
      <w:r>
        <w:t>,</w:t>
      </w:r>
      <w:r>
        <w:rPr>
          <w:sz w:val="22"/>
        </w:rPr>
        <w:t>Surface Water</w:t>
      </w:r>
      <w:r>
        <w:t>,</w:t>
      </w:r>
      <w:r>
        <w:rPr>
          <w:sz w:val="22"/>
        </w:rPr>
        <w:t>Precipitation amount</w:t>
      </w:r>
      <w:r>
        <w:t>,</w:t>
      </w:r>
      <w:r>
        <w:rPr>
          <w:sz w:val="22"/>
        </w:rPr>
        <w:t>Hydrology</w:t>
      </w:r>
      <w:r>
        <w:t>,</w:t>
      </w:r>
      <w:r>
        <w:rPr>
          <w:sz w:val="22"/>
        </w:rPr>
        <w:t>Runoff</w:t>
        <w:br/>
      </w:r>
      <w:r>
        <w:rPr>
          <w:sz w:val="22"/>
        </w:rPr>
        <w:t>Discipline：</w:t>
      </w:r>
      <w:r>
        <w:rPr>
          <w:sz w:val="22"/>
        </w:rPr>
        <w:t>Atmosphere</w:t>
      </w:r>
      <w:r>
        <w:t>,</w:t>
      </w:r>
      <w:r>
        <w:rPr>
          <w:sz w:val="22"/>
        </w:rPr>
        <w:t>Terrestrial Surface</w:t>
        <w:br/>
      </w:r>
      <w:r>
        <w:rPr>
          <w:sz w:val="22"/>
        </w:rPr>
        <w:t>Places：</w:t>
      </w:r>
      <w:r>
        <w:rPr>
          <w:sz w:val="22"/>
        </w:rPr>
        <w:t>Mekong River Basin</w:t>
        <w:br/>
      </w:r>
      <w:r>
        <w:rPr>
          <w:sz w:val="22"/>
        </w:rPr>
        <w:t>Time：</w:t>
      </w:r>
      <w:r>
        <w:rPr>
          <w:sz w:val="22"/>
        </w:rPr>
        <w:t>monthly</w:t>
      </w:r>
    </w:p>
    <w:p>
      <w:r>
        <w:rPr>
          <w:sz w:val="32"/>
        </w:rPr>
        <w:t>3、Data details</w:t>
      </w:r>
    </w:p>
    <w:p>
      <w:pPr>
        <w:ind w:left="432"/>
      </w:pPr>
      <w:r>
        <w:rPr>
          <w:sz w:val="22"/>
        </w:rPr>
        <w:t>1.Scale：None</w:t>
      </w:r>
    </w:p>
    <w:p>
      <w:pPr>
        <w:ind w:left="432"/>
      </w:pPr>
      <w:r>
        <w:rPr>
          <w:sz w:val="22"/>
        </w:rPr>
        <w:t>2.Projection：WGS84</w:t>
      </w:r>
    </w:p>
    <w:p>
      <w:pPr>
        <w:ind w:left="432"/>
      </w:pPr>
      <w:r>
        <w:rPr>
          <w:sz w:val="22"/>
        </w:rPr>
        <w:t>3.Filesize：344.0MB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west：90.0</w:t>
            </w:r>
          </w:p>
        </w:tc>
        <w:tc>
          <w:tcPr>
            <w:tcW w:type="dxa" w:w="2880"/>
          </w:tcPr>
          <w:p>
            <w:r>
              <w:t>-</w:t>
            </w:r>
          </w:p>
        </w:tc>
        <w:tc>
          <w:tcPr>
            <w:tcW w:type="dxa" w:w="2880"/>
          </w:tcPr>
          <w:p>
            <w:r>
              <w:t>east：115.0</w:t>
            </w:r>
          </w:p>
        </w:tc>
      </w:tr>
      <w:tr>
        <w:tc>
          <w:tcPr>
            <w:tcW w:type="dxa" w:w="2880"/>
          </w:tcPr>
          <w:p>
            <w:r>
              <w:t>-</w:t>
            </w:r>
          </w:p>
        </w:tc>
        <w:tc>
          <w:tcPr>
            <w:tcW w:type="dxa" w:w="2880"/>
          </w:tcPr>
          <w:p>
            <w:r>
              <w:t>south：5.0</w:t>
            </w:r>
          </w:p>
        </w:tc>
        <w:tc>
          <w:tcPr>
            <w:tcW w:type="dxa" w:w="2880"/>
          </w:tcPr>
          <w:p>
            <w:r>
              <w:t>-</w:t>
            </w:r>
          </w:p>
        </w:tc>
      </w:tr>
    </w:tbl>
    <w:p>
      <w:r>
        <w:rPr>
          <w:sz w:val="32"/>
        </w:rPr>
        <w:t>5、Time frame:</w:t>
      </w:r>
      <w:r>
        <w:rPr>
          <w:sz w:val="22"/>
        </w:rPr>
        <w:t>1901-01-11 23:59:43+00:00</w:t>
      </w:r>
      <w:r>
        <w:rPr>
          <w:sz w:val="22"/>
        </w:rPr>
        <w:t>--</w:t>
      </w:r>
      <w:r>
        <w:rPr>
          <w:sz w:val="22"/>
        </w:rPr>
        <w:t>2019-01-11 00:00:00+00:00</w:t>
      </w:r>
    </w:p>
    <w:p>
      <w:r>
        <w:rPr>
          <w:sz w:val="32"/>
        </w:rPr>
        <w:t>6、Reference method</w:t>
      </w:r>
    </w:p>
    <w:p>
      <w:pPr>
        <w:ind w:left="432"/>
      </w:pPr>
      <w:r>
        <w:rPr>
          <w:sz w:val="22"/>
        </w:rPr>
        <w:t xml:space="preserve">References to data: </w:t>
      </w:r>
    </w:p>
    <w:p>
      <w:pPr>
        <w:ind w:left="432" w:firstLine="432"/>
      </w:pPr>
      <w:r>
        <w:t xml:space="preserve">Climatic Research Unit   CRU, Global Land Data Assimilation System  GLDAS. Basic data set for water resources research in Southeast Asian countries andLancang-Mekong River Basin (1901-2010).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Climatic Research Unit   CRU</w:t>
        <w:br/>
      </w:r>
      <w:r>
        <w:rPr>
          <w:sz w:val="22"/>
        </w:rPr>
        <w:t xml:space="preserve">unit: </w:t>
      </w:r>
      <w:r>
        <w:rPr>
          <w:sz w:val="22"/>
        </w:rPr>
        <w:br/>
      </w:r>
      <w:r>
        <w:rPr>
          <w:sz w:val="22"/>
        </w:rPr>
        <w:t xml:space="preserve">email: </w:t>
      </w:r>
      <w:r>
        <w:rPr>
          <w:sz w:val="22"/>
        </w:rPr>
        <w:t>data@itpcas.ac.cn</w:t>
        <w:br/>
        <w:br/>
      </w:r>
      <w:r>
        <w:rPr>
          <w:sz w:val="22"/>
        </w:rPr>
        <w:t xml:space="preserve">name: </w:t>
      </w:r>
      <w:r>
        <w:rPr>
          <w:sz w:val="22"/>
        </w:rPr>
        <w:t>Global Land Data Assimilation System  GLDAS</w:t>
        <w:br/>
      </w:r>
      <w:r>
        <w:rPr>
          <w:sz w:val="22"/>
        </w:rPr>
        <w:t xml:space="preserve">unit: </w:t>
      </w:r>
      <w:r>
        <w:rPr>
          <w:sz w:val="22"/>
        </w:rPr>
        <w:br/>
      </w:r>
      <w:r>
        <w:rPr>
          <w:sz w:val="22"/>
        </w:rPr>
        <w:t xml:space="preserve">email: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