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input-output table of Qilian Region (2017)</w:t>
      </w:r>
    </w:p>
    <w:p>
      <w:r>
        <w:rPr>
          <w:sz w:val="32"/>
        </w:rPr>
        <w:t>1、Description</w:t>
      </w:r>
    </w:p>
    <w:p>
      <w:pPr>
        <w:ind w:firstLine="432"/>
      </w:pPr>
      <w:r>
        <w:rPr>
          <w:sz w:val="22"/>
        </w:rPr>
        <w:t>Based on the non survey method, referring to the provincial input-output table and county-level statistical data of the Qilian Mountain region, the project compiled the input-output table of the Qilian Mountain Region in 2017. This table provides a data basis for analyzing the production and consumption of regional economy and the virtual water resources contained in its products or services. The input-output table uses the input-output tables of Qinghai Province, Inner Mongolia Autonomous Region and Gansu Province in 2017, analyzes the industrial production, residents' consumption and interregional trade information of districts and counties included in the Qilian Mountains, and constructs the input-output table of the Qilian Mountains. The input-output table is the characterization of the regional macroeconomic structure and the level of regional products or services.</w:t>
      </w:r>
    </w:p>
    <w:p>
      <w:r>
        <w:rPr>
          <w:sz w:val="32"/>
        </w:rPr>
        <w:t>2、Keywords</w:t>
      </w:r>
    </w:p>
    <w:p>
      <w:pPr>
        <w:ind w:left="432"/>
      </w:pPr>
      <w:r>
        <w:rPr>
          <w:sz w:val="22"/>
        </w:rPr>
        <w:t>Theme：</w:t>
      </w:r>
      <w:r>
        <w:rPr>
          <w:sz w:val="22"/>
        </w:rPr>
        <w:t>National economy</w:t>
      </w:r>
      <w:r>
        <w:t>,</w:t>
      </w:r>
      <w:r>
        <w:rPr>
          <w:sz w:val="22"/>
        </w:rPr>
        <w:t>Social and Economic</w:t>
      </w:r>
      <w:r>
        <w:t>,</w:t>
      </w:r>
      <w:r>
        <w:rPr>
          <w:sz w:val="22"/>
        </w:rPr>
        <w:t>The proportional relationship of national economy</w:t>
        <w:br/>
      </w:r>
      <w:r>
        <w:rPr>
          <w:sz w:val="22"/>
        </w:rPr>
        <w:t>Discipline：</w:t>
      </w:r>
      <w:r>
        <w:rPr>
          <w:sz w:val="22"/>
        </w:rPr>
        <w:t>Human-nature Relationship</w:t>
        <w:br/>
      </w:r>
      <w:r>
        <w:rPr>
          <w:sz w:val="22"/>
        </w:rPr>
        <w:t>Places：</w:t>
      </w:r>
      <w:r>
        <w:rPr>
          <w:sz w:val="22"/>
        </w:rPr>
        <w:t>Qilian Mountains</w:t>
        <w:br/>
      </w:r>
      <w:r>
        <w:rPr>
          <w:sz w:val="22"/>
        </w:rPr>
        <w:t>Time：</w:t>
      </w:r>
      <w:r>
        <w:rPr>
          <w:sz w:val="22"/>
        </w:rPr>
        <w:t>Year 2017</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north：40.2</w:t>
            </w:r>
          </w:p>
        </w:tc>
        <w:tc>
          <w:tcPr>
            <w:tcW w:type="dxa" w:w="2880"/>
          </w:tcPr>
          <w:p>
            <w:r>
              <w:t>-</w:t>
            </w:r>
          </w:p>
        </w:tc>
      </w:tr>
      <w:tr>
        <w:tc>
          <w:tcPr>
            <w:tcW w:type="dxa" w:w="2880"/>
          </w:tcPr>
          <w:p>
            <w:r>
              <w:t>west：98.5</w:t>
            </w:r>
          </w:p>
        </w:tc>
        <w:tc>
          <w:tcPr>
            <w:tcW w:type="dxa" w:w="2880"/>
          </w:tcPr>
          <w:p>
            <w:r>
              <w:t>-</w:t>
            </w:r>
          </w:p>
        </w:tc>
        <w:tc>
          <w:tcPr>
            <w:tcW w:type="dxa" w:w="2880"/>
          </w:tcPr>
          <w:p>
            <w:r>
              <w:t>east：100.5</w:t>
            </w:r>
          </w:p>
        </w:tc>
      </w:tr>
      <w:tr>
        <w:tc>
          <w:tcPr>
            <w:tcW w:type="dxa" w:w="2880"/>
          </w:tcPr>
          <w:p>
            <w:r>
              <w:t>-</w:t>
            </w:r>
          </w:p>
        </w:tc>
        <w:tc>
          <w:tcPr>
            <w:tcW w:type="dxa" w:w="2880"/>
          </w:tcPr>
          <w:p>
            <w:r>
              <w:t>south：38.9</w:t>
            </w:r>
          </w:p>
        </w:tc>
        <w:tc>
          <w:tcPr>
            <w:tcW w:type="dxa" w:w="2880"/>
          </w:tcPr>
          <w:p>
            <w:r>
              <w:t>-</w:t>
            </w:r>
          </w:p>
        </w:tc>
      </w:tr>
    </w:tbl>
    <w:p>
      <w:r>
        <w:rPr>
          <w:sz w:val="32"/>
        </w:rPr>
        <w:t>5、Time frame:</w:t>
      </w:r>
      <w:r>
        <w:rPr>
          <w:sz w:val="22"/>
        </w:rPr>
        <w:t>2017-01-31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WU Feng. The input-output table of Qilian Region (2017). A Big Earth Data Platform for Three Poles, doi:10.11888/HumanNat.tpdc.272715</w:t>
      </w:r>
      <w:r>
        <w:rPr>
          <w:sz w:val="22"/>
        </w:rPr>
        <w:t>2022</w:t>
      </w:r>
    </w:p>
    <w:p>
      <w:pPr>
        <w:ind w:left="432"/>
      </w:pPr>
      <w:r>
        <w:rPr>
          <w:sz w:val="22"/>
        </w:rPr>
        <w:t xml:space="preserve">References to articles: </w:t>
      </w:r>
    </w:p>
    <w:p>
      <w:pPr>
        <w:ind w:left="864"/>
      </w:pPr>
      <w:r>
        <w:t>刘桂君, 刘宇, 张倩, 等. (2021). 流域尺度农业“水-土-经济”要素耦合机制与行为调控系统效应模拟. 农业资源与环境学报. 1-17.</w:t>
        <w:br/>
        <w:br/>
      </w:r>
    </w:p>
    <w:p>
      <w:r>
        <w:rPr>
          <w:sz w:val="32"/>
        </w:rPr>
        <w:t>7、Supporting project information</w:t>
      </w:r>
    </w:p>
    <w:p>
      <w:r>
        <w:rPr>
          <w:sz w:val="32"/>
        </w:rPr>
        <w:t>8、Data resource provider</w:t>
      </w:r>
    </w:p>
    <w:p>
      <w:pPr>
        <w:ind w:left="432"/>
      </w:pPr>
      <w:r>
        <w:rPr>
          <w:sz w:val="22"/>
        </w:rPr>
        <w:t xml:space="preserve">name: </w:t>
      </w:r>
      <w:r>
        <w:rPr>
          <w:sz w:val="22"/>
        </w:rPr>
        <w:t>WU Feng</w:t>
        <w:br/>
      </w:r>
      <w:r>
        <w:rPr>
          <w:sz w:val="22"/>
        </w:rPr>
        <w:t xml:space="preserve">unit: </w:t>
      </w:r>
      <w:r>
        <w:rPr>
          <w:sz w:val="22"/>
        </w:rPr>
        <w:t>Institute of Geographical Sciences and Natural Resource Research, CAS</w:t>
        <w:br/>
      </w:r>
      <w:r>
        <w:rPr>
          <w:sz w:val="22"/>
        </w:rPr>
        <w:t xml:space="preserve">email: </w:t>
      </w:r>
      <w:r>
        <w:rPr>
          <w:sz w:val="22"/>
        </w:rPr>
        <w:t>wufeng@igsnrr.ac.cn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