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water resources in Qinghai Tibet Plateau (2004-2016)</w:t>
      </w:r>
    </w:p>
    <w:p>
      <w:r>
        <w:rPr>
          <w:sz w:val="32"/>
        </w:rPr>
        <w:t>1、Description</w:t>
      </w:r>
    </w:p>
    <w:p>
      <w:pPr>
        <w:ind w:firstLine="432"/>
      </w:pPr>
      <w:r>
        <w:rPr>
          <w:sz w:val="22"/>
        </w:rPr>
        <w:t>This data set includes the statistical data of water resources in Tibet and Qinghai. The data comes from Tibet water resources bulletin and Qinghai water resources bulletin. The statistical scale is the municipal unit scale, including Xining City, Haidong City, Haibei Prefecture, Hainan prefecture, Huangnan Prefecture, Guoluo Prefecture, Yushu prefecture and Haixi Prefecture in Qinghai Province, Lhasa, Changdu, Shannan, Shigatse, Naqu and other municipal units in Tibet Ali, Linzhi and other municipal units; Variables include annual precipitation, surface water resources, groundwater resources, repeated calculation, total water resources, per capita water resources, water production modulus, surface water supply, groundwater supply, total water supply, agricultural water consumption, industrial water consumption, domestic water consumption, ecological environment water consumption and total water consumption. The data set can be used in the fields of water resources management and ecological environment protection in the Qinghai Tibet Plateau.</w:t>
      </w:r>
    </w:p>
    <w:p>
      <w:r>
        <w:rPr>
          <w:sz w:val="32"/>
        </w:rPr>
        <w:t>2、Keywords</w:t>
      </w:r>
    </w:p>
    <w:p>
      <w:pPr>
        <w:ind w:left="432"/>
      </w:pPr>
      <w:r>
        <w:rPr>
          <w:sz w:val="22"/>
        </w:rPr>
        <w:t>Theme：</w:t>
      </w:r>
      <w:r>
        <w:rPr>
          <w:sz w:val="22"/>
        </w:rPr>
        <w:t>Surface Water</w:t>
      </w:r>
      <w:r>
        <w:t>,</w:t>
      </w:r>
      <w:r>
        <w:rPr>
          <w:sz w:val="22"/>
        </w:rPr>
        <w:t>Hydrology</w:t>
        <w:br/>
      </w:r>
      <w:r>
        <w:rPr>
          <w:sz w:val="22"/>
        </w:rPr>
        <w:t>Discipline：</w:t>
      </w:r>
      <w:r>
        <w:rPr>
          <w:sz w:val="22"/>
        </w:rPr>
        <w:t>Terrestrial Surface</w:t>
      </w:r>
      <w:r>
        <w:t>,</w:t>
      </w:r>
      <w:r>
        <w:rPr>
          <w:sz w:val="22"/>
        </w:rPr>
        <w:t>Ocean</w:t>
        <w:br/>
      </w:r>
      <w:r>
        <w:rPr>
          <w:sz w:val="22"/>
        </w:rPr>
        <w:t>Places：</w:t>
      </w:r>
      <w:r>
        <w:rPr>
          <w:sz w:val="22"/>
        </w:rPr>
        <w:t>QH Plateau</w:t>
        <w:br/>
      </w:r>
      <w:r>
        <w:rPr>
          <w:sz w:val="22"/>
        </w:rPr>
        <w:t>Time：</w:t>
      </w:r>
      <w:r>
        <w:rPr>
          <w:sz w:val="22"/>
        </w:rPr>
        <w:t>2004-2016</w:t>
      </w:r>
    </w:p>
    <w:p>
      <w:r>
        <w:rPr>
          <w:sz w:val="32"/>
        </w:rPr>
        <w:t>3、Data details</w:t>
      </w:r>
    </w:p>
    <w:p>
      <w:pPr>
        <w:ind w:left="432"/>
      </w:pPr>
      <w:r>
        <w:rPr>
          <w:sz w:val="22"/>
        </w:rPr>
        <w:t>1.Scale：None</w:t>
      </w:r>
    </w:p>
    <w:p>
      <w:pPr>
        <w:ind w:left="432"/>
      </w:pPr>
      <w:r>
        <w:rPr>
          <w:sz w:val="22"/>
        </w:rPr>
        <w:t>2.Projection：</w:t>
      </w:r>
    </w:p>
    <w:p>
      <w:pPr>
        <w:ind w:left="432"/>
      </w:pPr>
      <w:r>
        <w:rPr>
          <w:sz w:val="22"/>
        </w:rPr>
        <w:t>3.Filesize：0.046MB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north：39.46</w:t>
            </w:r>
          </w:p>
        </w:tc>
        <w:tc>
          <w:tcPr>
            <w:tcW w:type="dxa" w:w="2880"/>
          </w:tcPr>
          <w:p>
            <w:r>
              <w:t>-</w:t>
            </w:r>
          </w:p>
        </w:tc>
      </w:tr>
      <w:tr>
        <w:tc>
          <w:tcPr>
            <w:tcW w:type="dxa" w:w="2880"/>
          </w:tcPr>
          <w:p>
            <w:r>
              <w:t>west：73.18</w:t>
            </w:r>
          </w:p>
        </w:tc>
        <w:tc>
          <w:tcPr>
            <w:tcW w:type="dxa" w:w="2880"/>
          </w:tcPr>
          <w:p>
            <w:r>
              <w:t>-</w:t>
            </w:r>
          </w:p>
        </w:tc>
        <w:tc>
          <w:tcPr>
            <w:tcW w:type="dxa" w:w="2880"/>
          </w:tcPr>
          <w:p>
            <w:r>
              <w:t>east：104.46</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LIU   Zhaofei, YAO Zhijun. Statistical data of water resources in Qinghai Tibet Plateau (2004-2016).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YAO Zhijun</w:t>
        <w:br/>
      </w:r>
      <w:r>
        <w:rPr>
          <w:sz w:val="22"/>
        </w:rPr>
        <w:t xml:space="preserve">unit: </w:t>
      </w:r>
      <w:r>
        <w:rPr>
          <w:sz w:val="22"/>
        </w:rPr>
        <w:t>Institute of Geographic Sciences and Natural Resources Research, Chinese Academy of Sciences</w:t>
        <w:br/>
      </w:r>
      <w:r>
        <w:rPr>
          <w:sz w:val="22"/>
        </w:rPr>
        <w:t xml:space="preserve">email: </w:t>
      </w:r>
      <w:r>
        <w:rPr>
          <w:sz w:val="22"/>
        </w:rPr>
        <w:t>yaozj@igsnrr.ac.cn</w:t>
        <w:br/>
        <w:br/>
      </w:r>
      <w:r>
        <w:rPr>
          <w:sz w:val="22"/>
        </w:rPr>
        <w:t xml:space="preserve">name: </w:t>
      </w:r>
      <w:r>
        <w:rPr>
          <w:sz w:val="22"/>
        </w:rPr>
        <w:t>LIU   Zhaofei</w:t>
        <w:br/>
      </w:r>
      <w:r>
        <w:rPr>
          <w:sz w:val="22"/>
        </w:rPr>
        <w:t xml:space="preserve">unit: </w:t>
      </w:r>
      <w:r>
        <w:rPr>
          <w:sz w:val="22"/>
        </w:rPr>
        <w:br/>
      </w:r>
      <w:r>
        <w:rPr>
          <w:sz w:val="22"/>
        </w:rPr>
        <w:t xml:space="preserve">email: </w:t>
      </w:r>
      <w:r>
        <w:rPr>
          <w:sz w:val="22"/>
        </w:rPr>
        <w:t>zfliu@igsnrr.ac.cn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