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change of the displacement field and  the Coulomb stress on the Yadong Gulu fault zone due to the rising of Nam Co lake water level  since 1960</w:t>
      </w:r>
    </w:p>
    <w:p>
      <w:r>
        <w:rPr>
          <w:sz w:val="32"/>
        </w:rPr>
        <w:t>1、Description</w:t>
      </w:r>
    </w:p>
    <w:p>
      <w:pPr>
        <w:ind w:firstLine="432"/>
      </w:pPr>
      <w:r>
        <w:rPr>
          <w:sz w:val="22"/>
        </w:rPr>
        <w:t xml:space="preserve">Under the background of global warming, over the past few decades the qinghai-tibet plateau lakes shows obvious extension. At present on the qinghai-tibet plateau lakes area increase sharply , such as water level changes reported by a number of studies, especially in Tibet's largest lakes such as Siling Co, Nam Co, and so on. We take the Nam Co lake as an example, discussed recent decades the non-structural loading force </w:t>
        <w:br/>
        <w:t>caused by the Nam Co water level rising result in the surrounding lithosphere deformation and the stress variation on the Yadong-Gulu fault zone (normal fault) and analysis of the seismic hazard. In this fragile ecological environment area, the relationship between the land surface processes and the lithosphere can give us some clues, the result of the data including the surface displacement field changes and  the stress on the fault.</w:t>
      </w:r>
    </w:p>
    <w:p>
      <w:r>
        <w:rPr>
          <w:sz w:val="32"/>
        </w:rPr>
        <w:t>2、Keywords</w:t>
      </w:r>
    </w:p>
    <w:p>
      <w:pPr>
        <w:ind w:left="432"/>
      </w:pPr>
      <w:r>
        <w:rPr>
          <w:sz w:val="22"/>
        </w:rPr>
        <w:t>Theme：</w:t>
      </w:r>
      <w:r>
        <w:rPr>
          <w:sz w:val="22"/>
        </w:rPr>
        <w:t>Deformation observation</w:t>
      </w:r>
      <w:r>
        <w:t>,</w:t>
      </w:r>
      <w:r>
        <w:rPr>
          <w:sz w:val="22"/>
        </w:rPr>
        <w:t>Tectonics</w:t>
      </w:r>
      <w:r>
        <w:t>,</w:t>
      </w:r>
      <w:r>
        <w:rPr>
          <w:sz w:val="22"/>
        </w:rPr>
        <w:t>Lithospheric heterogeneity</w:t>
        <w:br/>
      </w:r>
      <w:r>
        <w:rPr>
          <w:sz w:val="22"/>
        </w:rPr>
        <w:t>Discipline：</w:t>
      </w:r>
      <w:r>
        <w:rPr>
          <w:sz w:val="22"/>
        </w:rPr>
        <w:t>Solid earth</w:t>
        <w:br/>
      </w:r>
      <w:r>
        <w:rPr>
          <w:sz w:val="22"/>
        </w:rPr>
        <w:t>Places：</w:t>
      </w:r>
      <w:r>
        <w:rPr>
          <w:sz w:val="22"/>
        </w:rPr>
        <w:t>Yadong-Gulu fault zone</w:t>
      </w:r>
      <w:r>
        <w:t xml:space="preserve">, </w:t>
      </w:r>
      <w:r>
        <w:rPr>
          <w:sz w:val="22"/>
        </w:rPr>
        <w:t>Nam Co</w:t>
        <w:br/>
      </w:r>
      <w:r>
        <w:rPr>
          <w:sz w:val="22"/>
        </w:rPr>
        <w:t>Time：</w:t>
      </w:r>
      <w:r>
        <w:rPr>
          <w:sz w:val="22"/>
        </w:rPr>
        <w:t>1961-2015</w:t>
      </w:r>
    </w:p>
    <w:p>
      <w:r>
        <w:rPr>
          <w:sz w:val="32"/>
        </w:rPr>
        <w:t>3、Data details</w:t>
      </w:r>
    </w:p>
    <w:p>
      <w:pPr>
        <w:ind w:left="432"/>
      </w:pPr>
      <w:r>
        <w:rPr>
          <w:sz w:val="22"/>
        </w:rPr>
        <w:t>1.Scale：None</w:t>
      </w:r>
    </w:p>
    <w:p>
      <w:pPr>
        <w:ind w:left="432"/>
      </w:pPr>
      <w:r>
        <w:rPr>
          <w:sz w:val="22"/>
        </w:rPr>
        <w:t>2.Projection：WGS84</w:t>
      </w:r>
    </w:p>
    <w:p>
      <w:pPr>
        <w:ind w:left="432"/>
      </w:pPr>
      <w:r>
        <w:rPr>
          <w:sz w:val="22"/>
        </w:rPr>
        <w:t>3.Filesize：397.0MB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w:t>
            </w:r>
          </w:p>
        </w:tc>
        <w:tc>
          <w:tcPr>
            <w:tcW w:type="dxa" w:w="2880"/>
          </w:tcPr>
          <w:p>
            <w:r>
              <w:t>-</w:t>
            </w:r>
          </w:p>
        </w:tc>
      </w:tr>
      <w:tr>
        <w:tc>
          <w:tcPr>
            <w:tcW w:type="dxa" w:w="2880"/>
          </w:tcPr>
          <w:p>
            <w:r>
              <w:t>west：89.0</w:t>
            </w:r>
          </w:p>
        </w:tc>
        <w:tc>
          <w:tcPr>
            <w:tcW w:type="dxa" w:w="2880"/>
          </w:tcPr>
          <w:p>
            <w:r>
              <w:t>-</w:t>
            </w:r>
          </w:p>
        </w:tc>
        <w:tc>
          <w:tcPr>
            <w:tcW w:type="dxa" w:w="2880"/>
          </w:tcPr>
          <w:p>
            <w:r>
              <w:t>east：92.1</w:t>
            </w:r>
          </w:p>
        </w:tc>
      </w:tr>
      <w:tr>
        <w:tc>
          <w:tcPr>
            <w:tcW w:type="dxa" w:w="2880"/>
          </w:tcPr>
          <w:p>
            <w:r>
              <w:t>-</w:t>
            </w:r>
          </w:p>
        </w:tc>
        <w:tc>
          <w:tcPr>
            <w:tcW w:type="dxa" w:w="2880"/>
          </w:tcPr>
          <w:p>
            <w:r>
              <w:t>south：29.3</w:t>
            </w:r>
          </w:p>
        </w:tc>
        <w:tc>
          <w:tcPr>
            <w:tcW w:type="dxa" w:w="2880"/>
          </w:tcPr>
          <w:p>
            <w:r>
              <w:t>-</w:t>
            </w:r>
          </w:p>
        </w:tc>
      </w:tr>
    </w:tbl>
    <w:p>
      <w:r>
        <w:rPr>
          <w:sz w:val="32"/>
        </w:rPr>
        <w:t>5、Time frame:</w:t>
      </w:r>
      <w:r>
        <w:rPr>
          <w:sz w:val="22"/>
        </w:rPr>
        <w:t>1961-01-08 08:00:00+00:00</w:t>
      </w:r>
      <w:r>
        <w:rPr>
          <w:sz w:val="22"/>
        </w:rPr>
        <w:t>--</w:t>
      </w:r>
      <w:r>
        <w:rPr>
          <w:sz w:val="22"/>
        </w:rPr>
        <w:t>2016-01-07 08:00:00+00:00</w:t>
      </w:r>
    </w:p>
    <w:p>
      <w:r>
        <w:rPr>
          <w:sz w:val="32"/>
        </w:rPr>
        <w:t>6、Reference method</w:t>
      </w:r>
    </w:p>
    <w:p>
      <w:pPr>
        <w:ind w:left="432"/>
      </w:pPr>
      <w:r>
        <w:rPr>
          <w:sz w:val="22"/>
        </w:rPr>
        <w:t xml:space="preserve">References to data: </w:t>
      </w:r>
    </w:p>
    <w:p>
      <w:pPr>
        <w:ind w:left="432" w:firstLine="432"/>
      </w:pPr>
      <w:r>
        <w:t>LIN Xiaoguang. The change of the displacement field and  the Coulomb stress on the Yadong Gulu fault zone due to the rising of Nam Co lake water level  since 1960. A Big Earth Data Platform for Three Poles, doi:10.11888/Geo.tpdc.270508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 Xiaoguang</w:t>
        <w:br/>
      </w:r>
      <w:r>
        <w:rPr>
          <w:sz w:val="22"/>
        </w:rPr>
        <w:t xml:space="preserve">unit: </w:t>
      </w:r>
      <w:r>
        <w:rPr>
          <w:sz w:val="22"/>
        </w:rPr>
        <w:t>Institute of Tibetan Plateau Research, CAS</w:t>
        <w:br/>
      </w:r>
      <w:r>
        <w:rPr>
          <w:sz w:val="22"/>
        </w:rPr>
        <w:t xml:space="preserve">email: </w:t>
      </w:r>
      <w:r>
        <w:rPr>
          <w:sz w:val="22"/>
        </w:rPr>
        <w:t>linxiaoguang@itpcas.ac.cn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