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observation dataset of the Dangxiong Wetland ecosystem on the Tibetan Plateau (2009-2010)</w:t>
      </w:r>
    </w:p>
    <w:p>
      <w:r>
        <w:rPr>
          <w:sz w:val="32"/>
        </w:rPr>
        <w:t>1、Description</w:t>
      </w:r>
    </w:p>
    <w:p>
      <w:pPr>
        <w:ind w:firstLine="432"/>
      </w:pPr>
      <w:r>
        <w:rPr>
          <w:sz w:val="22"/>
        </w:rPr>
        <w:t>This data set includes carbon flux data and soil moisture data obtained from the Swamp Meadow Carbon Flux Station in Dangxiong. The temporal coverage is from 2009 to 2010. The temporal resolution of carbon flux data is 4 hours, and it records data from 00:00 to 20:00; the temporal resolution of the soil moisture data is 1 day.</w:t>
        <w:br/>
        <w:t>All data were automatically recorded by the vorticity-related observing instruments and manually checked. The observation and collection of the data were performed in strict accordance with the instrument operating specifications. During the data observation process, the operation of the instrument and the selection of the observation object were strictly in accordance with professional requirements.</w:t>
        <w:br/>
        <w:t>The data were collected at Dangxiong Wetland Carbon Flux Observatory of Lhasa Agro-ecological Station of Chinese Academy of Sciences, longitude: 91°07’; latitude: 30°50’; and altitude: 4333 m.</w:t>
        <w:br/>
        <w:t>The data set can be used in simulations of plant leaf photosynthetic parameter and evaluations of productivity to study the water and carbon processes of wetland ecosystems and their responses to climate change.</w:t>
      </w:r>
    </w:p>
    <w:p>
      <w:r>
        <w:rPr>
          <w:sz w:val="32"/>
        </w:rPr>
        <w:t>2、Keywords</w:t>
      </w:r>
    </w:p>
    <w:p>
      <w:pPr>
        <w:ind w:left="432"/>
      </w:pPr>
      <w:r>
        <w:rPr>
          <w:sz w:val="22"/>
        </w:rPr>
        <w:t>Theme：</w:t>
      </w:r>
      <w:r>
        <w:rPr>
          <w:sz w:val="22"/>
        </w:rPr>
        <w:t>Grassland ecosystem</w:t>
      </w:r>
      <w:r>
        <w:t>,</w:t>
      </w:r>
      <w:r>
        <w:rPr>
          <w:sz w:val="22"/>
        </w:rPr>
        <w:t>Soil</w:t>
      </w:r>
      <w:r>
        <w:t>,</w:t>
      </w:r>
      <w:r>
        <w:rPr>
          <w:sz w:val="22"/>
        </w:rPr>
        <w:t>Vegetation</w:t>
      </w:r>
      <w:r>
        <w:t>,</w:t>
      </w:r>
      <w:r>
        <w:rPr>
          <w:sz w:val="22"/>
        </w:rPr>
        <w:t>Carbon flux</w:t>
      </w:r>
      <w:r>
        <w:t>,</w:t>
      </w:r>
      <w:r>
        <w:rPr>
          <w:sz w:val="22"/>
        </w:rPr>
        <w:t>Soil moisture/Water content</w:t>
      </w:r>
      <w:r>
        <w:t>,</w:t>
      </w:r>
      <w:r>
        <w:rPr>
          <w:sz w:val="22"/>
        </w:rPr>
        <w:t>Grassland</w:t>
        <w:br/>
      </w:r>
      <w:r>
        <w:rPr>
          <w:sz w:val="22"/>
        </w:rPr>
        <w:t>Discipline：</w:t>
      </w:r>
      <w:r>
        <w:rPr>
          <w:sz w:val="22"/>
        </w:rPr>
        <w:t>Terrestrial Surface</w:t>
        <w:br/>
      </w:r>
      <w:r>
        <w:rPr>
          <w:sz w:val="22"/>
        </w:rPr>
        <w:t>Places：</w:t>
      </w:r>
      <w:r>
        <w:rPr>
          <w:sz w:val="22"/>
        </w:rPr>
        <w:t xml:space="preserve">Tibetan Plateau </w:t>
      </w:r>
      <w:r>
        <w:t xml:space="preserve">, </w:t>
      </w:r>
      <w:r>
        <w:rPr>
          <w:sz w:val="22"/>
        </w:rPr>
        <w:t>Dangxiong</w:t>
        <w:br/>
      </w:r>
      <w:r>
        <w:rPr>
          <w:sz w:val="22"/>
        </w:rPr>
        <w:t>Time：</w:t>
      </w:r>
      <w:r>
        <w:rPr>
          <w:sz w:val="22"/>
        </w:rPr>
        <w:t>2009-2010</w:t>
      </w:r>
    </w:p>
    <w:p>
      <w:r>
        <w:rPr>
          <w:sz w:val="32"/>
        </w:rPr>
        <w:t>3、Data details</w:t>
      </w:r>
    </w:p>
    <w:p>
      <w:pPr>
        <w:ind w:left="432"/>
      </w:pPr>
      <w:r>
        <w:rPr>
          <w:sz w:val="22"/>
        </w:rPr>
        <w:t>1.Scale：None</w:t>
      </w:r>
    </w:p>
    <w:p>
      <w:pPr>
        <w:ind w:left="432"/>
      </w:pPr>
      <w:r>
        <w:rPr>
          <w:sz w:val="22"/>
        </w:rPr>
        <w:t>2.Projection：</w:t>
      </w:r>
    </w:p>
    <w:p>
      <w:pPr>
        <w:ind w:left="432"/>
      </w:pPr>
      <w:r>
        <w:rPr>
          <w:sz w:val="22"/>
        </w:rPr>
        <w:t>3.Filesize：12.3MB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west：91.0</w:t>
            </w:r>
          </w:p>
        </w:tc>
        <w:tc>
          <w:tcPr>
            <w:tcW w:type="dxa" w:w="2880"/>
          </w:tcPr>
          <w:p>
            <w:r>
              <w:t>-</w:t>
            </w:r>
          </w:p>
        </w:tc>
        <w:tc>
          <w:tcPr>
            <w:tcW w:type="dxa" w:w="2880"/>
          </w:tcPr>
          <w:p>
            <w:r>
              <w:t>east：91.0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2009-05-08 00:00:00+00:00</w:t>
      </w:r>
      <w:r>
        <w:rPr>
          <w:sz w:val="22"/>
        </w:rPr>
        <w:t>--</w:t>
      </w:r>
      <w:r>
        <w:rPr>
          <w:sz w:val="22"/>
        </w:rPr>
        <w:t>2010-02-14 00:00:00+00:00</w:t>
      </w:r>
    </w:p>
    <w:p>
      <w:r>
        <w:rPr>
          <w:sz w:val="32"/>
        </w:rPr>
        <w:t>6、Reference method</w:t>
      </w:r>
    </w:p>
    <w:p>
      <w:pPr>
        <w:ind w:left="432"/>
      </w:pPr>
      <w:r>
        <w:rPr>
          <w:sz w:val="22"/>
        </w:rPr>
        <w:t xml:space="preserve">References to data: </w:t>
      </w:r>
    </w:p>
    <w:p>
      <w:pPr>
        <w:ind w:left="432" w:firstLine="432"/>
      </w:pPr>
      <w:r>
        <w:t>SHI Peili. The observation dataset of the Dangxiong Wetland ecosystem on the Tibetan Plateau (2009-2010). A Big Earth Data Platform for Three Poles, doi:10.11888/Ecology.tpe.249290.db</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The Response of Environmental Changes on Tibetan Plateau to Global Changes and Adaptation Strategy</w:t>
        <w:br/>
      </w:r>
    </w:p>
    <w:p>
      <w:r>
        <w:rPr>
          <w:sz w:val="32"/>
        </w:rPr>
        <w:t>8、Data resource provider</w:t>
      </w:r>
    </w:p>
    <w:p>
      <w:pPr>
        <w:ind w:left="432"/>
      </w:pPr>
      <w:r>
        <w:rPr>
          <w:sz w:val="22"/>
        </w:rPr>
        <w:t xml:space="preserve">name: </w:t>
      </w:r>
      <w:r>
        <w:rPr>
          <w:sz w:val="22"/>
        </w:rPr>
        <w:t>SHI Peili</w:t>
        <w:br/>
      </w:r>
      <w:r>
        <w:rPr>
          <w:sz w:val="22"/>
        </w:rPr>
        <w:t xml:space="preserve">unit: </w:t>
      </w:r>
      <w:r>
        <w:rPr>
          <w:sz w:val="22"/>
        </w:rPr>
        <w:t>Institute of Geographic Sciences and Natural Resources Research,Chinese Academy of Sciences</w:t>
        <w:br/>
      </w:r>
      <w:r>
        <w:rPr>
          <w:sz w:val="22"/>
        </w:rPr>
        <w:t xml:space="preserve">email: </w:t>
      </w:r>
      <w:r>
        <w:rPr>
          <w:sz w:val="22"/>
        </w:rPr>
        <w:t>shipl@igsnrr.ac.cn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