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dataset of prehistoric era ruins on the Tibetan Plateau and its surrounding areas</w:t>
      </w:r>
    </w:p>
    <w:p>
      <w:r>
        <w:rPr>
          <w:sz w:val="32"/>
        </w:rPr>
        <w:t>1、Description</w:t>
      </w:r>
    </w:p>
    <w:p>
      <w:pPr>
        <w:ind w:firstLine="432"/>
      </w:pPr>
      <w:r>
        <w:rPr>
          <w:sz w:val="22"/>
        </w:rPr>
        <w:t>This data is the distribution data of the prehistoric era sites on the Qinghai-Tibet Plateau and surrounding areas, which is derived from the Supplementary Maps of the paper: Chen, F.H., Dong, G.H., Zhang, D.J., Liu, X.Y., Jia, X., An, C.B., Ma, M.M., Xie, Y.W., Barton, L., Ren, X.Y., Zhao, Z.J., &amp; Wu, X.H. (2015). Agriculture facilitated permanent human occupation of the Tibetan Plateau after 3600 BP. SCIENCE, 347, 248-250.</w:t>
        <w:br/>
        <w:t xml:space="preserve">The Qinghai-Tibet Plateau, with an average altitude of more than 4000m, is the highestand largest plateau all around the world, and also is one of the most unsuitable areas for human life with long-term on the earth. The remains at the archaeological site are direct evidences left behind the ancient human activities. The original data of this data is digitized from the results of </w:t>
        <w:br/>
        <w:t>the Qinghai-Tibet Plateau high-textual census and archaeological survey (Qinghai Volume and Tibet Volume of the Chinese Cultural Relics Atlas). The map was digitized mainly based on the distribution maps of the sites, and the latitude and longitude coordinates and altitude were obtained. a total of 6,950 sites, most of which are distributed in the northern part of the plateau. The age range of the site is between 7000BP and 2300BP. This data set is of reference value for the research on the process and power of human diffusion to the Tibetan Plateau in the prehistoric era and other studies related to human activities in the Tibetan Plateau and the prehistoric era.</w:t>
      </w:r>
    </w:p>
    <w:p>
      <w:r>
        <w:rPr>
          <w:sz w:val="32"/>
        </w:rPr>
        <w:t>2、Keywords</w:t>
      </w:r>
    </w:p>
    <w:p>
      <w:pPr>
        <w:ind w:left="432"/>
      </w:pPr>
      <w:r>
        <w:rPr>
          <w:sz w:val="22"/>
        </w:rPr>
        <w:t>Theme：</w:t>
      </w:r>
      <w:r>
        <w:rPr>
          <w:sz w:val="22"/>
        </w:rPr>
        <w:t>Population</w:t>
      </w:r>
      <w:r>
        <w:t>,</w:t>
      </w:r>
      <w:r>
        <w:rPr>
          <w:sz w:val="22"/>
        </w:rPr>
        <w:t>Paleoclimate Reconstruction</w:t>
      </w:r>
      <w:r>
        <w:t>,</w:t>
      </w:r>
      <w:r>
        <w:rPr>
          <w:sz w:val="22"/>
        </w:rPr>
        <w:t>Sites</w:t>
        <w:br/>
      </w:r>
      <w:r>
        <w:rPr>
          <w:sz w:val="22"/>
        </w:rPr>
        <w:t>Discipline：</w:t>
      </w:r>
      <w:r>
        <w:rPr>
          <w:sz w:val="22"/>
        </w:rPr>
        <w:t>Human-nature Relationship</w:t>
      </w:r>
      <w:r>
        <w:t>,</w:t>
      </w:r>
      <w:r>
        <w:rPr>
          <w:sz w:val="22"/>
        </w:rPr>
        <w:t>Palaeoenvironment</w:t>
        <w:br/>
      </w:r>
      <w:r>
        <w:rPr>
          <w:sz w:val="22"/>
        </w:rPr>
        <w:t>Places：</w:t>
      </w:r>
      <w:r>
        <w:rPr>
          <w:sz w:val="22"/>
        </w:rPr>
        <w:t>Tibetan Pleteau</w:t>
        <w:br/>
      </w:r>
      <w:r>
        <w:rPr>
          <w:sz w:val="22"/>
        </w:rPr>
        <w:t>Time：</w:t>
      </w:r>
      <w:r>
        <w:rPr>
          <w:sz w:val="22"/>
        </w:rPr>
        <w:t>Prehistoric times</w:t>
      </w:r>
    </w:p>
    <w:p>
      <w:r>
        <w:rPr>
          <w:sz w:val="32"/>
        </w:rPr>
        <w:t>3、Data details</w:t>
      </w:r>
    </w:p>
    <w:p>
      <w:pPr>
        <w:ind w:left="432"/>
      </w:pPr>
      <w:r>
        <w:rPr>
          <w:sz w:val="22"/>
        </w:rPr>
        <w:t>1.Scale：None</w:t>
      </w:r>
    </w:p>
    <w:p>
      <w:pPr>
        <w:ind w:left="432"/>
      </w:pPr>
      <w:r>
        <w:rPr>
          <w:sz w:val="22"/>
        </w:rPr>
        <w:t>2.Projection：WGS84</w:t>
      </w:r>
    </w:p>
    <w:p>
      <w:pPr>
        <w:ind w:left="432"/>
      </w:pPr>
      <w:r>
        <w:rPr>
          <w:sz w:val="22"/>
        </w:rPr>
        <w:t>3.Filesize：3.99MB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w:t>
            </w:r>
          </w:p>
        </w:tc>
        <w:tc>
          <w:tcPr>
            <w:tcW w:type="dxa" w:w="2880"/>
          </w:tcPr>
          <w:p>
            <w:r>
              <w:t>-</w:t>
            </w:r>
          </w:p>
        </w:tc>
      </w:tr>
      <w:tr>
        <w:tc>
          <w:tcPr>
            <w:tcW w:type="dxa" w:w="2880"/>
          </w:tcPr>
          <w:p>
            <w:r>
              <w:t>west：79.143</w:t>
            </w:r>
          </w:p>
        </w:tc>
        <w:tc>
          <w:tcPr>
            <w:tcW w:type="dxa" w:w="2880"/>
          </w:tcPr>
          <w:p>
            <w:r>
              <w:t>-</w:t>
            </w:r>
          </w:p>
        </w:tc>
        <w:tc>
          <w:tcPr>
            <w:tcW w:type="dxa" w:w="2880"/>
          </w:tcPr>
          <w:p>
            <w:r>
              <w:t>east：105.09</w:t>
            </w:r>
          </w:p>
        </w:tc>
      </w:tr>
      <w:tr>
        <w:tc>
          <w:tcPr>
            <w:tcW w:type="dxa" w:w="2880"/>
          </w:tcPr>
          <w:p>
            <w:r>
              <w:t>-</w:t>
            </w:r>
          </w:p>
        </w:tc>
        <w:tc>
          <w:tcPr>
            <w:tcW w:type="dxa" w:w="2880"/>
          </w:tcPr>
          <w:p>
            <w:r>
              <w:t>south：26.41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DONG   Guanghui , LIU  Fengwen. Distribution dataset of prehistoric era ruins on the Tibetan Plateau and its surrounding areas. A Big Earth Data Platform for Three Poles, doi:10.11888/Paleoenv.tpdc.270997</w:t>
      </w:r>
      <w:r>
        <w:rPr>
          <w:sz w:val="22"/>
        </w:rPr>
        <w:t>2020</w:t>
      </w:r>
    </w:p>
    <w:p>
      <w:pPr>
        <w:ind w:left="432"/>
      </w:pPr>
      <w:r>
        <w:rPr>
          <w:sz w:val="22"/>
        </w:rPr>
        <w:t xml:space="preserve">References to articles: </w:t>
      </w:r>
    </w:p>
    <w:p>
      <w:pPr>
        <w:ind w:left="864"/>
      </w:pPr>
      <w:r>
        <w:t>Chen, F.H., Dong, G.H., Zhang, D.J., Liu, X.Y., Jia, X., An, C.B., Ma, M.M., Xie, Y.W., Barton, L., Ren, X.Y., Zhao, Z.J., &amp; Wu, X.H. (2015). Agriculture facilitated permanent human occupation of the Tibetan Plateau after 3600 BP. Science, 347, 248–250.</w:t>
        <w:br/>
        <w:br/>
      </w:r>
    </w:p>
    <w:p>
      <w:r>
        <w:rPr>
          <w:sz w:val="32"/>
        </w:rPr>
        <w:t>7、Supporting project information</w:t>
      </w:r>
    </w:p>
    <w:p>
      <w:pPr>
        <w:ind w:left="432"/>
      </w:pPr>
      <w:r>
        <w:rPr>
          <w:sz w:val="22"/>
        </w:rPr>
        <w:t>Climate Change: Carbon Budget and Relevant Issues of the Chinese Academy of Sciences</w:t>
        <w:br/>
      </w:r>
      <w:r>
        <w:rPr>
          <w:sz w:val="22"/>
        </w:rPr>
        <w:t>the National Natural Science Foundation of China</w:t>
        <w:br/>
      </w:r>
      <w:r>
        <w:rPr>
          <w:sz w:val="22"/>
        </w:rPr>
        <w:t>the 111 Program of Chinese State Administration of Foreign Experts Affairs</w:t>
        <w:br/>
      </w:r>
    </w:p>
    <w:p>
      <w:r>
        <w:rPr>
          <w:sz w:val="32"/>
        </w:rPr>
        <w:t>8、Data resource provider</w:t>
      </w:r>
    </w:p>
    <w:p>
      <w:pPr>
        <w:ind w:left="432"/>
      </w:pPr>
      <w:r>
        <w:rPr>
          <w:sz w:val="22"/>
        </w:rPr>
        <w:t xml:space="preserve">name: </w:t>
      </w:r>
      <w:r>
        <w:rPr>
          <w:sz w:val="22"/>
        </w:rPr>
        <w:t>LIU  Fengwen</w:t>
        <w:br/>
      </w:r>
      <w:r>
        <w:rPr>
          <w:sz w:val="22"/>
        </w:rPr>
        <w:t xml:space="preserve">unit: </w:t>
      </w:r>
      <w:r>
        <w:rPr>
          <w:sz w:val="22"/>
        </w:rPr>
        <w:br/>
      </w:r>
      <w:r>
        <w:rPr>
          <w:sz w:val="22"/>
        </w:rPr>
        <w:t xml:space="preserve">email: </w:t>
      </w:r>
      <w:r>
        <w:rPr>
          <w:sz w:val="22"/>
        </w:rPr>
        <w:t>ghdong@lzu.edu.cn</w:t>
        <w:br/>
        <w:br/>
      </w:r>
      <w:r>
        <w:rPr>
          <w:sz w:val="22"/>
        </w:rPr>
        <w:t xml:space="preserve">name: </w:t>
      </w:r>
      <w:r>
        <w:rPr>
          <w:sz w:val="22"/>
        </w:rPr>
        <w:t xml:space="preserve">DONG   Guanghui </w:t>
        <w:br/>
      </w:r>
      <w:r>
        <w:rPr>
          <w:sz w:val="22"/>
        </w:rPr>
        <w:t xml:space="preserve">unit: </w:t>
      </w:r>
      <w:r>
        <w:rPr>
          <w:sz w:val="22"/>
        </w:rPr>
        <w:t>Lanzhou University</w:t>
        <w:br/>
      </w:r>
      <w:r>
        <w:rPr>
          <w:sz w:val="22"/>
        </w:rPr>
        <w:t xml:space="preserve">email: </w:t>
      </w:r>
      <w:r>
        <w:rPr>
          <w:sz w:val="22"/>
        </w:rPr>
        <w:t>ghdong@lzu.edu.cn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