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Land surface temperature product in the midstream of the Heihe River Basin (4th, July, 2012)</w:t>
      </w:r>
    </w:p>
    <w:p>
      <w:r>
        <w:rPr>
          <w:sz w:val="32"/>
        </w:rPr>
        <w:t>1、Description</w:t>
      </w:r>
    </w:p>
    <w:p>
      <w:pPr>
        <w:ind w:firstLine="432"/>
      </w:pPr>
      <w:r>
        <w:rPr>
          <w:sz w:val="22"/>
        </w:rPr>
        <w:t>On 4 July 2012 (UTC+8), TASI sensor carried by the Harbin Y-12 aircraft was used in a visible near Infrared hyperspectral airborne remote sensing experiment, which is located in Linze region and Heihe riverway. The relative flight altitude is 2500 meters. Land surface temperature product was obtained at a resolution of 3 m using a modified temperature/emissivity separation algorithm based on TASI surface radiance data. The product were validated with in situ ground measurements. The validation results indicated that the Land surface temperature product agreed with the ground LSTs well with RMSE lower than 1.5 K.</w:t>
      </w:r>
    </w:p>
    <w:p>
      <w:r>
        <w:rPr>
          <w:sz w:val="32"/>
        </w:rPr>
        <w:t>2、Keywords</w:t>
      </w:r>
    </w:p>
    <w:p>
      <w:pPr>
        <w:ind w:left="432"/>
      </w:pPr>
      <w:r>
        <w:rPr>
          <w:sz w:val="22"/>
        </w:rPr>
        <w:t>Theme：</w:t>
      </w:r>
      <w:r>
        <w:rPr>
          <w:sz w:val="22"/>
        </w:rPr>
        <w:t>Atmosphere Remote Sensing</w:t>
      </w:r>
      <w:r>
        <w:t>,</w:t>
      </w:r>
      <w:r>
        <w:rPr>
          <w:sz w:val="22"/>
        </w:rPr>
        <w:t>land surface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2012-07-04</w:t>
      </w:r>
    </w:p>
    <w:p>
      <w:r>
        <w:rPr>
          <w:sz w:val="32"/>
        </w:rPr>
        <w:t>3、Data details</w:t>
      </w:r>
    </w:p>
    <w:p>
      <w:pPr>
        <w:ind w:left="432"/>
      </w:pPr>
      <w:r>
        <w:rPr>
          <w:sz w:val="22"/>
        </w:rPr>
        <w:t>1.Scale：None</w:t>
      </w:r>
    </w:p>
    <w:p>
      <w:pPr>
        <w:ind w:left="432"/>
      </w:pPr>
      <w:r>
        <w:rPr>
          <w:sz w:val="22"/>
        </w:rPr>
        <w:t>2.Projection：WGS84 UTM</w:t>
      </w:r>
    </w:p>
    <w:p>
      <w:pPr>
        <w:ind w:left="432"/>
      </w:pPr>
      <w:r>
        <w:rPr>
          <w:sz w:val="22"/>
        </w:rPr>
        <w:t>3.Filesize：2190.0MB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w:t>
            </w:r>
          </w:p>
        </w:tc>
        <w:tc>
          <w:tcPr>
            <w:tcW w:type="dxa" w:w="2880"/>
          </w:tcPr>
          <w:p>
            <w:r>
              <w:t>-</w:t>
            </w:r>
          </w:p>
        </w:tc>
      </w:tr>
      <w:tr>
        <w:tc>
          <w:tcPr>
            <w:tcW w:type="dxa" w:w="2880"/>
          </w:tcPr>
          <w:p>
            <w:r>
              <w:t>west：99.5</w:t>
            </w:r>
          </w:p>
        </w:tc>
        <w:tc>
          <w:tcPr>
            <w:tcW w:type="dxa" w:w="2880"/>
          </w:tcPr>
          <w:p>
            <w:r>
              <w:t>-</w:t>
            </w:r>
          </w:p>
        </w:tc>
        <w:tc>
          <w:tcPr>
            <w:tcW w:type="dxa" w:w="2880"/>
          </w:tcPr>
          <w:p>
            <w:r>
              <w:t>east：100.5</w:t>
            </w:r>
          </w:p>
        </w:tc>
      </w:tr>
      <w:tr>
        <w:tc>
          <w:tcPr>
            <w:tcW w:type="dxa" w:w="2880"/>
          </w:tcPr>
          <w:p>
            <w:r>
              <w:t>-</w:t>
            </w:r>
          </w:p>
        </w:tc>
        <w:tc>
          <w:tcPr>
            <w:tcW w:type="dxa" w:w="2880"/>
          </w:tcPr>
          <w:p>
            <w:r>
              <w:t>south：38.8</w:t>
            </w:r>
          </w:p>
        </w:tc>
        <w:tc>
          <w:tcPr>
            <w:tcW w:type="dxa" w:w="2880"/>
          </w:tcPr>
          <w:p>
            <w:r>
              <w:t>-</w:t>
            </w:r>
          </w:p>
        </w:tc>
      </w:tr>
    </w:tbl>
    <w:p>
      <w:r>
        <w:rPr>
          <w:sz w:val="32"/>
        </w:rPr>
        <w:t>5、Time frame:</w:t>
      </w:r>
      <w:r>
        <w:rPr>
          <w:sz w:val="22"/>
        </w:rPr>
        <w:t>2018-11-25 10:50:21+00:00</w:t>
      </w:r>
      <w:r>
        <w:rPr>
          <w:sz w:val="22"/>
        </w:rPr>
        <w:t>--</w:t>
      </w:r>
      <w:r>
        <w:rPr>
          <w:sz w:val="22"/>
        </w:rPr>
        <w:t>2018-11-25 10:50:21+00:00</w:t>
      </w:r>
    </w:p>
    <w:p>
      <w:r>
        <w:rPr>
          <w:sz w:val="32"/>
        </w:rPr>
        <w:t>6、Reference method</w:t>
      </w:r>
    </w:p>
    <w:p>
      <w:pPr>
        <w:ind w:left="432"/>
      </w:pPr>
      <w:r>
        <w:rPr>
          <w:sz w:val="22"/>
        </w:rPr>
        <w:t xml:space="preserve">References to data: </w:t>
      </w:r>
    </w:p>
    <w:p>
      <w:pPr>
        <w:ind w:left="432" w:firstLine="432"/>
      </w:pPr>
      <w:r>
        <w:t>Wen Jianguang. HiWATER: Land surface temperature product in the midstream of the Heihe River Basin (4th, July, 2012). A Big Earth Data Platform for Three Poles, doi:10.3972/hiwater.169.2014.db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