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 resolution remote sensing data set in Dhaka City, Bangladesh</w:t>
      </w:r>
    </w:p>
    <w:p>
      <w:r>
        <w:rPr>
          <w:sz w:val="32"/>
        </w:rPr>
        <w:t>1、Description</w:t>
      </w:r>
    </w:p>
    <w:p>
      <w:pPr>
        <w:ind w:firstLine="432"/>
      </w:pPr>
      <w:r>
        <w:rPr>
          <w:sz w:val="22"/>
        </w:rPr>
        <w:t>The data source of this data set is the first, second and third bands of the atmospheric top layer reflectance data of Landsat-5 satellite. Landsat satellite is a sun synchronous satellite. The satellite moves from north to south. The earth rotates from west to East. The satellite circles the earth 14.5 times a day. Each circle moves 159km to the west of the equator. It covers every 16 days repeatedly. This data set mainly covers Dhaka City, Bangladesh. Based on the top layer reflectance data of Landsat-5 atmosphere in 2010, this data is downloaded from the geospatial data cloud platform, and uses ArcGIS to synthesize the data band. Finally, the 30 meter resolution multispectral remote sensing image data of Dhaka area 2010 in TIFF format is obtained.</w:t>
      </w:r>
    </w:p>
    <w:p>
      <w:r>
        <w:rPr>
          <w:sz w:val="32"/>
        </w:rPr>
        <w:t>2、Keywords</w:t>
      </w:r>
    </w:p>
    <w:p>
      <w:pPr>
        <w:ind w:left="432"/>
      </w:pPr>
      <w:r>
        <w:rPr>
          <w:sz w:val="22"/>
        </w:rPr>
        <w:t>Theme：</w:t>
      </w:r>
      <w:r>
        <w:rPr>
          <w:sz w:val="22"/>
        </w:rPr>
        <w:t>Atmospheric remote sensing products</w:t>
      </w:r>
      <w:r>
        <w:t>,</w:t>
      </w:r>
      <w:r>
        <w:rPr>
          <w:sz w:val="22"/>
        </w:rPr>
        <w:t>Atmosphere Remote Sensing</w:t>
        <w:br/>
      </w:r>
      <w:r>
        <w:rPr>
          <w:sz w:val="22"/>
        </w:rPr>
        <w:t>Discipline：</w:t>
      </w:r>
      <w:r>
        <w:rPr>
          <w:sz w:val="22"/>
        </w:rPr>
        <w:t>Atmosphere</w:t>
      </w:r>
      <w:r>
        <w:t>,</w:t>
      </w:r>
      <w:r>
        <w:rPr>
          <w:sz w:val="22"/>
        </w:rPr>
        <w:t>Others</w:t>
        <w:br/>
      </w:r>
      <w:r>
        <w:rPr>
          <w:sz w:val="22"/>
        </w:rPr>
        <w:t>Places：</w:t>
      </w:r>
      <w:r>
        <w:rPr>
          <w:sz w:val="22"/>
        </w:rPr>
        <w:t>Pan-Third Pole</w:t>
      </w:r>
      <w:r>
        <w:t xml:space="preserve">, </w:t>
      </w:r>
      <w:r>
        <w:rPr>
          <w:sz w:val="22"/>
        </w:rPr>
        <w:t>Southeast Asia</w:t>
        <w:br/>
      </w:r>
      <w:r>
        <w:rPr>
          <w:sz w:val="22"/>
        </w:rPr>
        <w:t>Time：</w:t>
      </w:r>
      <w:r>
        <w:rPr>
          <w:sz w:val="22"/>
        </w:rPr>
        <w:t>2010</w:t>
      </w:r>
    </w:p>
    <w:p>
      <w:r>
        <w:rPr>
          <w:sz w:val="32"/>
        </w:rPr>
        <w:t>3、Data details</w:t>
      </w:r>
    </w:p>
    <w:p>
      <w:pPr>
        <w:ind w:left="432"/>
      </w:pPr>
      <w:r>
        <w:rPr>
          <w:sz w:val="22"/>
        </w:rPr>
        <w:t>1.Scale：None</w:t>
      </w:r>
    </w:p>
    <w:p>
      <w:pPr>
        <w:ind w:left="432"/>
      </w:pPr>
      <w:r>
        <w:rPr>
          <w:sz w:val="22"/>
        </w:rPr>
        <w:t>2.Projection：None</w:t>
      </w:r>
    </w:p>
    <w:p>
      <w:pPr>
        <w:ind w:left="432"/>
      </w:pPr>
      <w:r>
        <w:rPr>
          <w:sz w:val="22"/>
        </w:rPr>
        <w:t>3.Filesize：163.0MB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north：24.04460907</w:t>
            </w:r>
          </w:p>
        </w:tc>
        <w:tc>
          <w:tcPr>
            <w:tcW w:type="dxa" w:w="2880"/>
          </w:tcPr>
          <w:p>
            <w:r>
              <w:t>-</w:t>
            </w:r>
          </w:p>
        </w:tc>
      </w:tr>
      <w:tr>
        <w:tc>
          <w:tcPr>
            <w:tcW w:type="dxa" w:w="2880"/>
          </w:tcPr>
          <w:p>
            <w:r>
              <w:t>west：89.48913574</w:t>
            </w:r>
          </w:p>
        </w:tc>
        <w:tc>
          <w:tcPr>
            <w:tcW w:type="dxa" w:w="2880"/>
          </w:tcPr>
          <w:p>
            <w:r>
              <w:t>-</w:t>
            </w:r>
          </w:p>
        </w:tc>
        <w:tc>
          <w:tcPr>
            <w:tcW w:type="dxa" w:w="2880"/>
          </w:tcPr>
          <w:p>
            <w:r>
              <w:t>east：90.74157715</w:t>
            </w:r>
          </w:p>
        </w:tc>
      </w:tr>
      <w:tr>
        <w:tc>
          <w:tcPr>
            <w:tcW w:type="dxa" w:w="2880"/>
          </w:tcPr>
          <w:p>
            <w:r>
              <w:t>-</w:t>
            </w:r>
          </w:p>
        </w:tc>
        <w:tc>
          <w:tcPr>
            <w:tcW w:type="dxa" w:w="2880"/>
          </w:tcPr>
          <w:p>
            <w:r>
              <w:t>south：22.96417236</w:t>
            </w:r>
          </w:p>
        </w:tc>
        <w:tc>
          <w:tcPr>
            <w:tcW w:type="dxa" w:w="2880"/>
          </w:tcPr>
          <w:p>
            <w:r>
              <w:t>-</w:t>
            </w:r>
          </w:p>
        </w:tc>
      </w:tr>
    </w:tbl>
    <w:p>
      <w:r>
        <w:rPr>
          <w:sz w:val="32"/>
        </w:rPr>
        <w:t>5、Time frame:</w:t>
      </w:r>
      <w:r>
        <w:rPr>
          <w:sz w:val="22"/>
        </w:rPr>
        <w:t>2010-12-27 00:00:00+00:00</w:t>
      </w:r>
      <w:r>
        <w:rPr>
          <w:sz w:val="22"/>
        </w:rPr>
        <w:t>--</w:t>
      </w:r>
      <w:r>
        <w:rPr>
          <w:sz w:val="22"/>
        </w:rPr>
        <w:t>2010-12-28 00:00:00+00:00</w:t>
      </w:r>
    </w:p>
    <w:p>
      <w:r>
        <w:rPr>
          <w:sz w:val="32"/>
        </w:rPr>
        <w:t>6、Reference method</w:t>
      </w:r>
    </w:p>
    <w:p>
      <w:pPr>
        <w:ind w:left="432"/>
      </w:pPr>
      <w:r>
        <w:rPr>
          <w:sz w:val="22"/>
        </w:rPr>
        <w:t xml:space="preserve">References to data: </w:t>
      </w:r>
    </w:p>
    <w:p>
      <w:pPr>
        <w:ind w:left="432" w:firstLine="432"/>
      </w:pPr>
      <w:r>
        <w:t xml:space="preserve">GE  Yong, YANG Fei. High resolution remote sensing data set in Dhaka City, Bangladesh. A Big Earth Data Platform for Three Poles, </w:t>
      </w:r>
      <w:r>
        <w:rPr>
          <w:sz w:val="22"/>
        </w:rPr>
        <w:t>2020</w:t>
      </w:r>
    </w:p>
    <w:p>
      <w:pPr>
        <w:ind w:left="432"/>
      </w:pPr>
      <w:r>
        <w:rPr>
          <w:sz w:val="22"/>
        </w:rPr>
        <w:t xml:space="preserve">References to articles: </w:t>
      </w:r>
    </w:p>
    <w:p>
      <w:pPr>
        <w:ind w:left="864"/>
      </w:pPr>
      <w:r>
        <w:t>Masek, J. G. , Vermote, E. F. , Saleous, N. E. , Wolfe, R. , Hall, F. G. , &amp; Huemmrich, K. F. , et al. (2006). A landsat surface reflectance dataset for north america, 1990-2000. IEEE Geoscience and Remote Sensing Letters, 3(1), 68-72.</w:t>
        <w:br/>
        <w:br/>
      </w:r>
    </w:p>
    <w:p>
      <w:r>
        <w:rPr>
          <w:sz w:val="32"/>
        </w:rPr>
        <w:t>7、Supporting project information</w:t>
      </w:r>
    </w:p>
    <w:p>
      <w:r>
        <w:rPr>
          <w:sz w:val="32"/>
        </w:rPr>
        <w:t>8、Data resource provider</w:t>
      </w:r>
    </w:p>
    <w:p>
      <w:pPr>
        <w:ind w:left="432"/>
      </w:pPr>
      <w:r>
        <w:rPr>
          <w:sz w:val="22"/>
        </w:rPr>
        <w:t xml:space="preserve">name: </w:t>
      </w:r>
      <w:r>
        <w:rPr>
          <w:sz w:val="22"/>
        </w:rPr>
        <w:t>YANG Fei</w:t>
        <w:br/>
      </w:r>
      <w:r>
        <w:rPr>
          <w:sz w:val="22"/>
        </w:rPr>
        <w:t xml:space="preserve">unit: </w:t>
      </w:r>
      <w:r>
        <w:rPr>
          <w:sz w:val="22"/>
        </w:rPr>
        <w:t>Institute of Geographical Sciences and Natural Resource Research, CAS</w:t>
        <w:br/>
      </w:r>
      <w:r>
        <w:rPr>
          <w:sz w:val="22"/>
        </w:rPr>
        <w:t xml:space="preserve">email: </w:t>
      </w:r>
      <w:r>
        <w:rPr>
          <w:sz w:val="22"/>
        </w:rPr>
        <w:t>yangfei@igsnrr.ac.cn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