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Precipitation stable isotopes data in Bomi (2008)</w:t>
      </w:r>
    </w:p>
    <w:p>
      <w:r>
        <w:rPr>
          <w:sz w:val="32"/>
        </w:rPr>
        <w:t>1、Description</w:t>
      </w:r>
    </w:p>
    <w:p>
      <w:pPr>
        <w:ind w:firstLine="432"/>
      </w:pPr>
      <w:r>
        <w:rPr>
          <w:sz w:val="22"/>
        </w:rPr>
        <w:t>The data includes the daily mean value of stable isotope δ18O in precipitation, the air temperature and precipitation amounts in Bomi in 2008; the precipitation samples are collected by Bomi meteorological station, and the stable isotope of precipitation is measured at the Laboratoire des Sciences du Climat et de l’Environnement, France., The δ18O amounts were measured by equilibration on a MAT-252 mass spectrometer, with an analytical precision of 0.05‰. The air temperatures and precipitation amounts were recorded for each precipitation events at Bomi meteorological stations, through the average of the observed temperature before and after the precipitation event, and through the total precipitation amount for each event.</w:t>
        <w:br/>
        <w:t>The data study has been published in the Journal of Climate, entitled Precipitation Water Stable Isotopes in the South Tibetan Plateau: Observations and Modeling.</w:t>
      </w:r>
    </w:p>
    <w:p>
      <w:r>
        <w:rPr>
          <w:sz w:val="32"/>
        </w:rPr>
        <w:t>2、Keywords</w:t>
      </w:r>
    </w:p>
    <w:p>
      <w:pPr>
        <w:ind w:left="432"/>
      </w:pPr>
      <w:r>
        <w:rPr>
          <w:sz w:val="22"/>
        </w:rPr>
        <w:t>Theme：</w:t>
      </w:r>
      <w:r>
        <w:rPr>
          <w:sz w:val="22"/>
        </w:rPr>
        <w:t>Precipitation</w:t>
      </w:r>
      <w:r>
        <w:t>,</w:t>
      </w:r>
      <w:r>
        <w:rPr>
          <w:sz w:val="22"/>
        </w:rPr>
        <w:t>Stable hydrogen and oxygen isotope</w:t>
      </w:r>
      <w:r>
        <w:t>,</w:t>
      </w:r>
      <w:r>
        <w:rPr>
          <w:sz w:val="22"/>
        </w:rPr>
        <w:t>Atmospheric circulation</w:t>
      </w:r>
      <w:r>
        <w:t>,</w:t>
      </w:r>
      <w:r>
        <w:rPr>
          <w:sz w:val="22"/>
        </w:rPr>
        <w:t>Humidity/Dryness</w:t>
      </w:r>
      <w:r>
        <w:t>,</w:t>
      </w:r>
      <w:r>
        <w:rPr>
          <w:sz w:val="22"/>
        </w:rPr>
        <w:t>Hydrology</w:t>
      </w:r>
      <w:r>
        <w:t>,</w:t>
      </w:r>
      <w:r>
        <w:rPr>
          <w:sz w:val="22"/>
        </w:rPr>
        <w:t>Water Quality/Water Chemistry</w:t>
        <w:br/>
      </w:r>
      <w:r>
        <w:rPr>
          <w:sz w:val="22"/>
        </w:rPr>
        <w:t>Discipline：</w:t>
      </w:r>
      <w:r>
        <w:rPr>
          <w:sz w:val="22"/>
        </w:rPr>
        <w:t>Atmosphere</w:t>
      </w:r>
      <w:r>
        <w:t>,</w:t>
      </w:r>
      <w:r>
        <w:rPr>
          <w:sz w:val="22"/>
        </w:rPr>
        <w:t>Terrestrial Surface</w:t>
        <w:br/>
      </w:r>
      <w:r>
        <w:rPr>
          <w:sz w:val="22"/>
        </w:rPr>
        <w:t>Places：</w:t>
      </w:r>
      <w:r>
        <w:rPr>
          <w:sz w:val="22"/>
        </w:rPr>
        <w:t>South Tibetan Plateau</w:t>
        <w:br/>
      </w:r>
      <w:r>
        <w:rPr>
          <w:sz w:val="22"/>
        </w:rPr>
        <w:t>Time：</w:t>
      </w:r>
      <w:r>
        <w:rPr>
          <w:sz w:val="22"/>
        </w:rPr>
        <w:t>2008</w:t>
      </w:r>
    </w:p>
    <w:p>
      <w:r>
        <w:rPr>
          <w:sz w:val="32"/>
        </w:rPr>
        <w:t>3、Data details</w:t>
      </w:r>
    </w:p>
    <w:p>
      <w:pPr>
        <w:ind w:left="432"/>
      </w:pPr>
      <w:r>
        <w:rPr>
          <w:sz w:val="22"/>
        </w:rPr>
        <w:t>1.Scale：None</w:t>
      </w:r>
    </w:p>
    <w:p>
      <w:pPr>
        <w:ind w:left="432"/>
      </w:pPr>
      <w:r>
        <w:rPr>
          <w:sz w:val="22"/>
        </w:rPr>
        <w:t>2.Projection：</w:t>
      </w:r>
    </w:p>
    <w:p>
      <w:pPr>
        <w:ind w:left="432"/>
      </w:pPr>
      <w:r>
        <w:rPr>
          <w:sz w:val="22"/>
        </w:rPr>
        <w:t>3.Filesize：0.04MB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north：30.66</w:t>
            </w:r>
          </w:p>
        </w:tc>
        <w:tc>
          <w:tcPr>
            <w:tcW w:type="dxa" w:w="2880"/>
          </w:tcPr>
          <w:p>
            <w:r>
              <w:t>-</w:t>
            </w:r>
          </w:p>
        </w:tc>
      </w:tr>
      <w:tr>
        <w:tc>
          <w:tcPr>
            <w:tcW w:type="dxa" w:w="2880"/>
          </w:tcPr>
          <w:p>
            <w:r>
              <w:t>west：94.0</w:t>
            </w:r>
          </w:p>
        </w:tc>
        <w:tc>
          <w:tcPr>
            <w:tcW w:type="dxa" w:w="2880"/>
          </w:tcPr>
          <w:p>
            <w:r>
              <w:t>-</w:t>
            </w:r>
          </w:p>
        </w:tc>
        <w:tc>
          <w:tcPr>
            <w:tcW w:type="dxa" w:w="2880"/>
          </w:tcPr>
          <w:p>
            <w:r>
              <w:t>east：96.5</w:t>
            </w:r>
          </w:p>
        </w:tc>
      </w:tr>
      <w:tr>
        <w:tc>
          <w:tcPr>
            <w:tcW w:type="dxa" w:w="2880"/>
          </w:tcPr>
          <w:p>
            <w:r>
              <w:t>-</w:t>
            </w:r>
          </w:p>
        </w:tc>
        <w:tc>
          <w:tcPr>
            <w:tcW w:type="dxa" w:w="2880"/>
          </w:tcPr>
          <w:p>
            <w:r>
              <w:t>south：29.35</w:t>
            </w:r>
          </w:p>
        </w:tc>
        <w:tc>
          <w:tcPr>
            <w:tcW w:type="dxa" w:w="2880"/>
          </w:tcPr>
          <w:p>
            <w:r>
              <w:t>-</w:t>
            </w:r>
          </w:p>
        </w:tc>
      </w:tr>
    </w:tbl>
    <w:p>
      <w:r>
        <w:rPr>
          <w:sz w:val="32"/>
        </w:rPr>
        <w:t>5、Time frame:</w:t>
      </w:r>
      <w:r>
        <w:rPr>
          <w:sz w:val="22"/>
        </w:rPr>
        <w:t>2008-02-28 00:00:00+00:00</w:t>
      </w:r>
      <w:r>
        <w:rPr>
          <w:sz w:val="22"/>
        </w:rPr>
        <w:t>--</w:t>
      </w:r>
      <w:r>
        <w:rPr>
          <w:sz w:val="22"/>
        </w:rPr>
        <w:t>2009-02-27 11:59:59+00:00</w:t>
      </w:r>
    </w:p>
    <w:p>
      <w:r>
        <w:rPr>
          <w:sz w:val="32"/>
        </w:rPr>
        <w:t>6、Reference method</w:t>
      </w:r>
    </w:p>
    <w:p>
      <w:pPr>
        <w:ind w:left="432"/>
      </w:pPr>
      <w:r>
        <w:rPr>
          <w:sz w:val="22"/>
        </w:rPr>
        <w:t xml:space="preserve">References to data: </w:t>
      </w:r>
    </w:p>
    <w:p>
      <w:pPr>
        <w:ind w:left="432" w:firstLine="432"/>
      </w:pPr>
      <w:r>
        <w:t>GAO Jing. Precipitation stable isotopes data in Bomi (2008). A Big Earth Data Platform for Three Poles, doi:10.11888/Meteoro.tpdc.270938</w:t>
      </w:r>
      <w:r>
        <w:rPr>
          <w:sz w:val="22"/>
        </w:rPr>
        <w:t>2020</w:t>
      </w:r>
    </w:p>
    <w:p>
      <w:pPr>
        <w:ind w:left="432"/>
      </w:pPr>
      <w:r>
        <w:rPr>
          <w:sz w:val="22"/>
        </w:rPr>
        <w:t xml:space="preserve">References to articles: </w:t>
      </w:r>
    </w:p>
    <w:p>
      <w:pPr>
        <w:ind w:left="864"/>
      </w:pPr>
      <w:r>
        <w:t>Gao, J., Masson-Delmotte, V., Yao, T., Tian, L., Risi, C., &amp; Hoffmann, G. (2011). Precipitation water stable isotopes in the south Tibetan Plateau: observations and modeling. Journal of Climate, 24(13), 3161-3178.</w:t>
        <w:br/>
        <w:br/>
      </w:r>
    </w:p>
    <w:p>
      <w:r>
        <w:rPr>
          <w:sz w:val="32"/>
        </w:rPr>
        <w:t>7、Supporting project information</w:t>
      </w:r>
    </w:p>
    <w:p>
      <w:pPr>
        <w:ind w:left="432"/>
      </w:pPr>
      <w:r>
        <w:rPr>
          <w:sz w:val="22"/>
        </w:rPr>
        <w:t>the External Cooperation Program of the Chinese Academy of Sciences</w:t>
        <w:br/>
      </w:r>
      <w:r>
        <w:rPr>
          <w:sz w:val="22"/>
        </w:rPr>
        <w:t>the National Natural Science Foundation of China</w:t>
        <w:br/>
      </w:r>
    </w:p>
    <w:p>
      <w:r>
        <w:rPr>
          <w:sz w:val="32"/>
        </w:rPr>
        <w:t>8、Data resource provider</w:t>
      </w:r>
    </w:p>
    <w:p>
      <w:pPr>
        <w:ind w:left="432"/>
      </w:pPr>
      <w:r>
        <w:rPr>
          <w:sz w:val="22"/>
        </w:rPr>
        <w:t xml:space="preserve">name: </w:t>
      </w:r>
      <w:r>
        <w:rPr>
          <w:sz w:val="22"/>
        </w:rPr>
        <w:t>GAO Jing</w:t>
        <w:br/>
      </w:r>
      <w:r>
        <w:rPr>
          <w:sz w:val="22"/>
        </w:rPr>
        <w:t xml:space="preserve">unit: </w:t>
      </w:r>
      <w:r>
        <w:rPr>
          <w:sz w:val="22"/>
        </w:rPr>
        <w:t>Institute of Tibetan Plateau Research, Chinese Academy of Sciences</w:t>
        <w:br/>
      </w:r>
      <w:r>
        <w:rPr>
          <w:sz w:val="22"/>
        </w:rPr>
        <w:t xml:space="preserve">email: </w:t>
      </w:r>
      <w:r>
        <w:rPr>
          <w:sz w:val="22"/>
        </w:rPr>
        <w:t>gaojing@itpcas.ac.cn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