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plateau pika germplasm resources at different altitudes in Qinghai (2021)</w:t>
      </w:r>
    </w:p>
    <w:p>
      <w:r>
        <w:rPr>
          <w:sz w:val="32"/>
        </w:rPr>
        <w:t>1、Description</w:t>
      </w:r>
    </w:p>
    <w:p>
      <w:pPr>
        <w:ind w:firstLine="432"/>
      </w:pPr>
      <w:r>
        <w:rPr>
          <w:sz w:val="22"/>
        </w:rPr>
        <w:t>In order to describe the distribution pattern of genetic diversity of pika germplasm resources in Qinghai Tibet Plateau, clarify its related genetic background, and establish the corresponding genetic resource bank. In 2021, this sub project (2019QZKK05010209) focused on Qinghai Province (Haixi Mongolian and Tibetan Autonomous Prefecture, Golmud City, Kunlun mountain pass; Haixi Mongolian and Tibetan Autonomous Prefecture, Dulan County, Xiangride Town, Gouli township; Golog Tibetan Autonomous Prefecture, Maduo County; Golog Tibetan Autonomous Prefecture, Maqin County, Dawu town; Huangnan Tibetan Autonomous Prefecture, Zeku County; Hainan Tibetan Autonomous Prefecture, Guinan County, Taxiu township) 93 plateau pika germplasm resources were collected at different altitudes, and the solid samples included blood or tissue, feces and so on. This data set contains 1 sample information table. The sample information table contains basic sample information such as species, variety, detailed sampling place, sample type, collection time, collector and storage method, which is stored in the form of Excel.</w:t>
      </w:r>
    </w:p>
    <w:p>
      <w:r>
        <w:rPr>
          <w:sz w:val="32"/>
        </w:rPr>
        <w:t>2、Keywords</w:t>
      </w:r>
    </w:p>
    <w:p>
      <w:pPr>
        <w:ind w:left="432"/>
      </w:pPr>
      <w:r>
        <w:rPr>
          <w:sz w:val="22"/>
        </w:rPr>
        <w:t>Theme：</w:t>
      </w:r>
      <w:r>
        <w:rPr>
          <w:sz w:val="22"/>
        </w:rPr>
        <w:t>Biological Resources</w:t>
      </w:r>
      <w:r>
        <w:t>,</w:t>
      </w:r>
      <w:r>
        <w:rPr>
          <w:sz w:val="22"/>
        </w:rPr>
        <w:t>Diversity and distribution</w:t>
        <w:br/>
      </w:r>
      <w:r>
        <w:rPr>
          <w:sz w:val="22"/>
        </w:rPr>
        <w:t>Discipline：</w:t>
      </w:r>
      <w:r>
        <w:rPr>
          <w:sz w:val="22"/>
        </w:rPr>
        <w:t>Human-nature Relationship</w:t>
        <w:br/>
      </w:r>
      <w:r>
        <w:rPr>
          <w:sz w:val="22"/>
        </w:rPr>
        <w:t>Places：</w:t>
      </w:r>
      <w:r>
        <w:rPr>
          <w:sz w:val="22"/>
        </w:rPr>
        <w:t>Qinghai</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north：37.594304</w:t>
            </w:r>
          </w:p>
        </w:tc>
        <w:tc>
          <w:tcPr>
            <w:tcW w:type="dxa" w:w="2880"/>
          </w:tcPr>
          <w:p>
            <w:r>
              <w:t>-</w:t>
            </w:r>
          </w:p>
        </w:tc>
      </w:tr>
      <w:tr>
        <w:tc>
          <w:tcPr>
            <w:tcW w:type="dxa" w:w="2880"/>
          </w:tcPr>
          <w:p>
            <w:r>
              <w:t>west：98.35</w:t>
            </w:r>
          </w:p>
        </w:tc>
        <w:tc>
          <w:tcPr>
            <w:tcW w:type="dxa" w:w="2880"/>
          </w:tcPr>
          <w:p>
            <w:r>
              <w:t>-</w:t>
            </w:r>
          </w:p>
        </w:tc>
        <w:tc>
          <w:tcPr>
            <w:tcW w:type="dxa" w:w="2880"/>
          </w:tcPr>
          <w:p>
            <w:r>
              <w:t>east：100.434424</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ZHANG Liangzhi. Data set of plateau pika germplasm resources at different altitudes in Qinghai (2021). A Big Earth Data Platform for Three Poles, doi:10.11888/HumanNat.tpdc.272344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Liangzhi</w:t>
        <w:br/>
      </w:r>
      <w:r>
        <w:rPr>
          <w:sz w:val="22"/>
        </w:rPr>
        <w:t xml:space="preserve">unit: </w:t>
      </w:r>
      <w:r>
        <w:rPr>
          <w:sz w:val="22"/>
        </w:rPr>
        <w:t>Northwest Institute of plateau biology, Chinese Academy of Sciences</w:t>
        <w:br/>
      </w:r>
      <w:r>
        <w:rPr>
          <w:sz w:val="22"/>
        </w:rPr>
        <w:t xml:space="preserve">email: </w:t>
      </w:r>
      <w:r>
        <w:rPr>
          <w:sz w:val="22"/>
        </w:rPr>
        <w:t>lzzhang@nwipb.cas.cn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