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lake benthos in Tibet (2019)</w:t>
      </w:r>
    </w:p>
    <w:p>
      <w:r>
        <w:rPr>
          <w:sz w:val="32"/>
        </w:rPr>
        <w:t>1、Description</w:t>
      </w:r>
    </w:p>
    <w:p>
      <w:pPr>
        <w:ind w:firstLine="432"/>
      </w:pPr>
      <w:r>
        <w:rPr>
          <w:sz w:val="22"/>
        </w:rPr>
        <w:t>This data includes the benthos data of 21 lakes around Selinco and Namco in 2019. The sampling mainly uses bottom trawl in the littoral zone and Ekman collector in the deep-water area. After integrating the materials obtained by the two ways, the relative abundance of benthos data of each lake is given. The main benthos species are Gammarus, water beetles, and chironomid larvae. However, the frequency of Gastropoda and Ostracoda is low, which may be related to the sampling sites. The data further divided different types of benthos into 21 taxa, which improved the recognition accuracy and cognitive range and would provide a reference for the assessment of aquatic animal diversity and fishery resources in plateau lakes.</w:t>
      </w:r>
    </w:p>
    <w:p>
      <w:r>
        <w:rPr>
          <w:sz w:val="32"/>
        </w:rPr>
        <w:t>2、Keywords</w:t>
      </w:r>
    </w:p>
    <w:p>
      <w:pPr>
        <w:ind w:left="432"/>
      </w:pPr>
      <w:r>
        <w:rPr>
          <w:sz w:val="22"/>
        </w:rPr>
        <w:t>Theme：</w:t>
      </w:r>
      <w:r>
        <w:rPr>
          <w:sz w:val="22"/>
        </w:rPr>
        <w:t>Biological Resources</w:t>
      </w:r>
      <w:r>
        <w:t>,</w:t>
      </w:r>
      <w:r>
        <w:rPr>
          <w:sz w:val="22"/>
        </w:rPr>
        <w:t>Species diversity</w:t>
      </w:r>
      <w:r>
        <w:t>,</w:t>
      </w:r>
      <w:r>
        <w:rPr>
          <w:sz w:val="22"/>
        </w:rPr>
        <w:t>Benthos</w:t>
      </w:r>
      <w:r>
        <w:t>,</w:t>
      </w:r>
      <w:r>
        <w:rPr>
          <w:sz w:val="22"/>
        </w:rPr>
        <w:t>Chironomids</w:t>
      </w:r>
      <w:r>
        <w:t>,</w:t>
      </w:r>
      <w:r>
        <w:rPr>
          <w:sz w:val="22"/>
        </w:rPr>
        <w:t>Invertebrate</w:t>
      </w:r>
      <w:r>
        <w:t>,</w:t>
      </w:r>
      <w:r>
        <w:rPr>
          <w:sz w:val="22"/>
        </w:rPr>
        <w:t>Gammarids</w:t>
      </w:r>
      <w:r>
        <w:t>,</w:t>
      </w:r>
      <w:r>
        <w:rPr>
          <w:sz w:val="22"/>
        </w:rPr>
        <w:t>Water beetle</w:t>
        <w:br/>
      </w:r>
      <w:r>
        <w:rPr>
          <w:sz w:val="22"/>
        </w:rPr>
        <w:t>Discipline：</w:t>
      </w:r>
      <w:r>
        <w:rPr>
          <w:sz w:val="22"/>
        </w:rPr>
        <w:t>Human-nature Relationship</w:t>
        <w:br/>
      </w:r>
      <w:r>
        <w:rPr>
          <w:sz w:val="22"/>
        </w:rPr>
        <w:t>Places：</w:t>
      </w:r>
      <w:r>
        <w:rPr>
          <w:sz w:val="22"/>
        </w:rPr>
        <w:t>Tibetan Plateau</w:t>
        <w:br/>
      </w:r>
      <w:r>
        <w:rPr>
          <w:sz w:val="22"/>
        </w:rPr>
        <w:t>Time：</w:t>
      </w:r>
      <w:r>
        <w:rPr>
          <w:sz w:val="22"/>
        </w:rPr>
        <w:t>The summber of 2019</w:t>
      </w:r>
    </w:p>
    <w:p>
      <w:r>
        <w:rPr>
          <w:sz w:val="32"/>
        </w:rPr>
        <w:t>3、Data details</w:t>
      </w:r>
    </w:p>
    <w:p>
      <w:pPr>
        <w:ind w:left="432"/>
      </w:pPr>
      <w:r>
        <w:rPr>
          <w:sz w:val="22"/>
        </w:rPr>
        <w:t>1.Scale：None</w:t>
      </w:r>
    </w:p>
    <w:p>
      <w:pPr>
        <w:ind w:left="432"/>
      </w:pPr>
      <w:r>
        <w:rPr>
          <w:sz w:val="22"/>
        </w:rPr>
        <w:t>2.Projection：</w:t>
      </w:r>
    </w:p>
    <w:p>
      <w:pPr>
        <w:ind w:left="432"/>
      </w:pPr>
      <w:r>
        <w:rPr>
          <w:sz w:val="22"/>
        </w:rPr>
        <w:t>3.Filesize：0.01577MB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north：30.48</w:t>
            </w:r>
          </w:p>
        </w:tc>
        <w:tc>
          <w:tcPr>
            <w:tcW w:type="dxa" w:w="2880"/>
          </w:tcPr>
          <w:p>
            <w:r>
              <w:t>-</w:t>
            </w:r>
          </w:p>
        </w:tc>
      </w:tr>
      <w:tr>
        <w:tc>
          <w:tcPr>
            <w:tcW w:type="dxa" w:w="2880"/>
          </w:tcPr>
          <w:p>
            <w:r>
              <w:t>west：87.29</w:t>
            </w:r>
          </w:p>
        </w:tc>
        <w:tc>
          <w:tcPr>
            <w:tcW w:type="dxa" w:w="2880"/>
          </w:tcPr>
          <w:p>
            <w:r>
              <w:t>-</w:t>
            </w:r>
          </w:p>
        </w:tc>
        <w:tc>
          <w:tcPr>
            <w:tcW w:type="dxa" w:w="2880"/>
          </w:tcPr>
          <w:p>
            <w:r>
              <w:t>east：91.5</w:t>
            </w:r>
          </w:p>
        </w:tc>
      </w:tr>
      <w:tr>
        <w:tc>
          <w:tcPr>
            <w:tcW w:type="dxa" w:w="2880"/>
          </w:tcPr>
          <w:p>
            <w:r>
              <w:t>-</w:t>
            </w:r>
          </w:p>
        </w:tc>
        <w:tc>
          <w:tcPr>
            <w:tcW w:type="dxa" w:w="2880"/>
          </w:tcPr>
          <w:p>
            <w:r>
              <w:t>south：32.4</w:t>
            </w:r>
          </w:p>
        </w:tc>
        <w:tc>
          <w:tcPr>
            <w:tcW w:type="dxa" w:w="2880"/>
          </w:tcPr>
          <w:p>
            <w:r>
              <w:t>-</w:t>
            </w:r>
          </w:p>
        </w:tc>
      </w:tr>
    </w:tbl>
    <w:p>
      <w:r>
        <w:rPr>
          <w:sz w:val="32"/>
        </w:rPr>
        <w:t>5、Time frame:</w:t>
      </w:r>
      <w:r>
        <w:rPr>
          <w:sz w:val="22"/>
        </w:rPr>
        <w:t>2019-08-19 16:00:00+00:00</w:t>
      </w:r>
      <w:r>
        <w:rPr>
          <w:sz w:val="22"/>
        </w:rPr>
        <w:t>--</w:t>
      </w:r>
      <w:r>
        <w:rPr>
          <w:sz w:val="22"/>
        </w:rPr>
        <w:t>2019-09-10 16:00:00+00:00</w:t>
      </w:r>
    </w:p>
    <w:p>
      <w:r>
        <w:rPr>
          <w:sz w:val="32"/>
        </w:rPr>
        <w:t>6、Reference method</w:t>
      </w:r>
    </w:p>
    <w:p>
      <w:pPr>
        <w:ind w:left="432"/>
      </w:pPr>
      <w:r>
        <w:rPr>
          <w:sz w:val="22"/>
        </w:rPr>
        <w:t xml:space="preserve">References to data: </w:t>
      </w:r>
    </w:p>
    <w:p>
      <w:pPr>
        <w:ind w:left="432" w:firstLine="432"/>
      </w:pPr>
      <w:r>
        <w:t xml:space="preserve">TANG   Hongqu . Data of lake benthos in Tibet (2019).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TANG   Hongqu </w:t>
        <w:br/>
      </w:r>
      <w:r>
        <w:rPr>
          <w:sz w:val="22"/>
        </w:rPr>
        <w:t xml:space="preserve">unit: </w:t>
      </w:r>
      <w:r>
        <w:rPr>
          <w:sz w:val="22"/>
        </w:rPr>
        <w:t>Jinan University</w:t>
        <w:br/>
      </w:r>
      <w:r>
        <w:rPr>
          <w:sz w:val="22"/>
        </w:rPr>
        <w:t xml:space="preserve">email: </w:t>
      </w:r>
      <w:r>
        <w:rPr>
          <w:sz w:val="22"/>
        </w:rPr>
        <w:t>thqtang@jnu.edu.cn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