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Flow variation data of fine material dam break</w:t>
      </w:r>
    </w:p>
    <w:p>
      <w:r>
        <w:rPr>
          <w:sz w:val="32"/>
        </w:rPr>
        <w:t>1、Description</w:t>
      </w:r>
    </w:p>
    <w:p>
      <w:pPr>
        <w:ind w:firstLine="432"/>
      </w:pPr>
      <w:r>
        <w:rPr>
          <w:sz w:val="22"/>
        </w:rPr>
        <w:t>Content: Flow variation data of fine material dam break</w:t>
        <w:br/>
        <w:t>Data source: the test data are from the dam-breach model test of China Institute of Water Resources and Hydropower Research</w:t>
        <w:br/>
        <w:t>Collection location and method: China Institute of Water Resources and Hydropower Research. Collect and monitor various data through physical model test.</w:t>
        <w:br/>
        <w:t>Data quality description: the purpose of this test was to simulate the permeable piping dam break of the dam body, monitor the whole process of the break, and analyze the occurrence and development process of the break. The dam break mode of this test was the dam body permeable piping dam break. The initial piping position was located in the middle of the left side of the dam body. When piping occurs, the water storage height in the model reservoir was 4.6m and the water surface was 0.4m from the dam crest. The dam break process can be divided into seven stages.</w:t>
      </w:r>
    </w:p>
    <w:p>
      <w:r>
        <w:rPr>
          <w:sz w:val="32"/>
        </w:rPr>
        <w:t>2、Keywords</w:t>
      </w:r>
    </w:p>
    <w:p>
      <w:pPr>
        <w:ind w:left="432"/>
      </w:pPr>
      <w:r>
        <w:rPr>
          <w:sz w:val="22"/>
        </w:rPr>
        <w:t>Theme：</w:t>
      </w:r>
      <w:r>
        <w:rPr>
          <w:sz w:val="22"/>
        </w:rPr>
        <w:t>Natural Disaster</w:t>
      </w:r>
      <w:r>
        <w:t>,</w:t>
      </w:r>
      <w:r>
        <w:rPr>
          <w:sz w:val="22"/>
        </w:rPr>
        <w:t>Disaster</w:t>
        <w:br/>
      </w:r>
      <w:r>
        <w:rPr>
          <w:sz w:val="22"/>
        </w:rPr>
        <w:t>Discipline：</w:t>
      </w:r>
      <w:r>
        <w:rPr>
          <w:sz w:val="22"/>
        </w:rPr>
        <w:t>Human-nature Relationship</w:t>
        <w:br/>
      </w:r>
      <w:r>
        <w:rPr>
          <w:sz w:val="22"/>
        </w:rPr>
        <w:t>Places：</w:t>
      </w:r>
      <w:r>
        <w:rPr>
          <w:sz w:val="22"/>
        </w:rPr>
        <w:t>Chinese Academy of water resources and hydropower Sciences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2019-10-31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XIE   Dingsong . Flow variation data of fine material dam break. A Big Earth Data Platform for Three Poles, doi:10.11888/HumanNat.tpdc.272051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XIE   Dingsong </w:t>
        <w:br/>
      </w:r>
      <w:r>
        <w:rPr>
          <w:sz w:val="22"/>
        </w:rPr>
        <w:t xml:space="preserve">unit: </w:t>
      </w:r>
      <w:r>
        <w:rPr>
          <w:sz w:val="22"/>
        </w:rPr>
        <w:t>China Institute of Water Resources and Hydropower Research</w:t>
        <w:br/>
      </w:r>
      <w:r>
        <w:rPr>
          <w:sz w:val="22"/>
        </w:rPr>
        <w:t xml:space="preserve">email: </w:t>
      </w:r>
      <w:r>
        <w:rPr>
          <w:sz w:val="22"/>
        </w:rPr>
        <w:t>Xieds@iwhr.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