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the early Cretaceous payangazu complex in Mandalay, central Myanmar</w:t>
      </w:r>
    </w:p>
    <w:p>
      <w:r>
        <w:rPr>
          <w:sz w:val="32"/>
        </w:rPr>
        <w:t>1、Description</w:t>
      </w:r>
    </w:p>
    <w:p>
      <w:pPr>
        <w:ind w:firstLine="432"/>
      </w:pPr>
      <w:r>
        <w:rPr>
          <w:sz w:val="22"/>
        </w:rPr>
        <w:t>The data are the radioisotope U-Pb dating data, whole rock major and trace geochemical data and isotopic geochemical data of the payangazu complex. Samples were collected from quartz diorite and granodiorite of payangazu complex in Mandalay, central Myanmar. The U-Pb isotope of zircon was analyzed by laser ablation inductively coupled plasma mass spectrometry. The major and trace geochemical data of the whole rock were obtained by X-ray fluorescence spectrometry and inductively coupled plasma mass spectrometry. The whole rock isotopic geochemical data were obtained by multi receiver inductively coupled plasma mass spectrometry. The data obtained can reveal the petrogenesis and tectonic setting of the payangazu complex.</w:t>
      </w:r>
    </w:p>
    <w:p>
      <w:r>
        <w:rPr>
          <w:sz w:val="32"/>
        </w:rPr>
        <w:t>2、Keywords</w:t>
      </w:r>
    </w:p>
    <w:p>
      <w:pPr>
        <w:ind w:left="432"/>
      </w:pPr>
      <w:r>
        <w:rPr>
          <w:sz w:val="22"/>
        </w:rPr>
        <w:t>Theme：</w:t>
      </w:r>
      <w:r>
        <w:rPr>
          <w:sz w:val="22"/>
        </w:rPr>
        <w:t>zircon</w:t>
      </w:r>
      <w:r>
        <w:t>,</w:t>
      </w:r>
      <w:r>
        <w:rPr>
          <w:sz w:val="22"/>
        </w:rPr>
        <w:t>Rocks/Minerals</w:t>
      </w:r>
      <w:r>
        <w:t>,</w:t>
      </w:r>
      <w:r>
        <w:rPr>
          <w:sz w:val="22"/>
        </w:rPr>
        <w:t>Geochemistry</w:t>
      </w:r>
      <w:r>
        <w:t>,</w:t>
      </w:r>
      <w:r>
        <w:rPr>
          <w:sz w:val="22"/>
        </w:rPr>
        <w:t>Tectonics</w:t>
      </w:r>
      <w:r>
        <w:t>,</w:t>
      </w:r>
      <w:r>
        <w:rPr>
          <w:sz w:val="22"/>
        </w:rPr>
        <w:t>ridge subduction</w:t>
      </w:r>
      <w:r>
        <w:t>,</w:t>
      </w:r>
      <w:r>
        <w:rPr>
          <w:sz w:val="22"/>
        </w:rPr>
        <w:t>Element geochemistry</w:t>
        <w:br/>
      </w:r>
      <w:r>
        <w:rPr>
          <w:sz w:val="22"/>
        </w:rPr>
        <w:t>Discipline：</w:t>
      </w:r>
      <w:r>
        <w:rPr>
          <w:sz w:val="22"/>
        </w:rPr>
        <w:t>Solid earth</w:t>
        <w:br/>
      </w:r>
      <w:r>
        <w:rPr>
          <w:sz w:val="22"/>
        </w:rPr>
        <w:t>Places：</w:t>
      </w:r>
      <w:r>
        <w:rPr>
          <w:sz w:val="22"/>
        </w:rPr>
        <w:t>Central Maanmar</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3.Filesize：0.041MB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north：20.73</w:t>
            </w:r>
          </w:p>
        </w:tc>
        <w:tc>
          <w:tcPr>
            <w:tcW w:type="dxa" w:w="2880"/>
          </w:tcPr>
          <w:p>
            <w:r>
              <w:t>-</w:t>
            </w:r>
          </w:p>
        </w:tc>
      </w:tr>
      <w:tr>
        <w:tc>
          <w:tcPr>
            <w:tcW w:type="dxa" w:w="2880"/>
          </w:tcPr>
          <w:p>
            <w:r>
              <w:t>west：0.0</w:t>
            </w:r>
          </w:p>
        </w:tc>
        <w:tc>
          <w:tcPr>
            <w:tcW w:type="dxa" w:w="2880"/>
          </w:tcPr>
          <w:p>
            <w:r>
              <w:t>-</w:t>
            </w:r>
          </w:p>
        </w:tc>
        <w:tc>
          <w:tcPr>
            <w:tcW w:type="dxa" w:w="2880"/>
          </w:tcPr>
          <w:p>
            <w:r>
              <w:t>east：96.22</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Kaixuan. Geochemical data of the early Cretaceous payangazu complex in Mandalay, central Myanmar. A Big Earth Data Platform for Three Poles, doi:DOI: 10.1007/s12583-018-0862-9</w:t>
      </w:r>
      <w:r>
        <w:rPr>
          <w:sz w:val="22"/>
        </w:rPr>
        <w:t>2021</w:t>
      </w:r>
    </w:p>
    <w:p>
      <w:pPr>
        <w:ind w:left="432"/>
      </w:pPr>
      <w:r>
        <w:rPr>
          <w:sz w:val="22"/>
        </w:rPr>
        <w:t xml:space="preserve">References to articles: </w:t>
      </w:r>
    </w:p>
    <w:p>
      <w:pPr>
        <w:ind w:left="864"/>
      </w:pPr>
      <w:r>
        <w:t>Li, K.X., Liang, H.Y., Bao, Z.W., Huang, W.T., Zhang, J, Ren, L. (2019).  Petrogenesis of the payangazu complex in southern mandalay, central myanmar and its tectonic implications. Journal of Earth Science, 30, 1, 20-36.</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LI   Kaixuan</w:t>
        <w:br/>
      </w:r>
      <w:r>
        <w:rPr>
          <w:sz w:val="22"/>
        </w:rPr>
        <w:t xml:space="preserve">unit: </w:t>
      </w:r>
      <w:r>
        <w:rPr>
          <w:sz w:val="22"/>
        </w:rPr>
        <w:br/>
      </w:r>
      <w:r>
        <w:rPr>
          <w:sz w:val="22"/>
        </w:rPr>
        <w:t xml:space="preserve">email: </w:t>
      </w:r>
      <w:r>
        <w:rPr>
          <w:sz w:val="22"/>
        </w:rPr>
        <w:t>891178582@qq.com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