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Genome Assembly of Alpine Species Salix Brachista on the Tibetan Plateau (2019)</w:t>
      </w:r>
    </w:p>
    <w:p>
      <w:r>
        <w:rPr>
          <w:sz w:val="32"/>
        </w:rPr>
        <w:t>1、Description</w:t>
      </w:r>
    </w:p>
    <w:p>
      <w:pPr>
        <w:ind w:firstLine="432"/>
      </w:pPr>
      <w:r>
        <w:rPr>
          <w:sz w:val="22"/>
        </w:rPr>
        <w:t xml:space="preserve">This dataset is collected from the paper: Chen, J.*#, Huang, Y.*#, Brachi, B.*#, Yun, Q.*#, Zhang, W., Lu, W., Li, H., Li, W., Sun, X., Wang, G., He, J., Zhou, Z., Chen, K., Ji, Y., Shi, M., Sun, W., Yang, Y.*, Zhang, R.#, Abbott, R. J.*, &amp; Sun, H.* (2019). Genome-wide analysis of Cushion willow provides insights into alpine plant divergence in a biodiversity hotspot. Nature Communications, 10(1), 5230. doi:10.1038/s41467-019-13128-y. </w:t>
        <w:br/>
        <w:t>This data contains the genome assembly of alpine species Salix brachista on the Tibetan Plateau, it contains DNA, RNA, Protein files in Fasta format and the annotation file in gff format.</w:t>
        <w:br/>
        <w:t>Assembly Level: Draft genome in chromosome level</w:t>
        <w:br/>
        <w:t>Genome Representation: Full Genome</w:t>
        <w:br/>
        <w:t>Reference Genome: yes</w:t>
        <w:br/>
        <w:t>Assembly method: SMARTdenovo 1.0; CANU 1.3</w:t>
        <w:br/>
        <w:t>Sequencing &amp; coverage: PacBio 125.0; Illumina Hiseq X Ten 43.0; Oxford Nanopore Technologies 74.0</w:t>
        <w:br/>
        <w:t>Statistics of Genome Assembly:</w:t>
        <w:br/>
        <w:t>Genome size (bp): 339,587,529</w:t>
        <w:br/>
        <w:t>GC content: 34.15%</w:t>
        <w:br/>
        <w:t>Chromosomes sequence No.: 19</w:t>
        <w:br/>
        <w:t>Organellas sequence No.: 2</w:t>
        <w:br/>
        <w:t>Genome sequence No.: 30</w:t>
        <w:br/>
        <w:t>Maximum genome sequence length (bp): 39,688,537</w:t>
        <w:br/>
        <w:t>Minimum genome sequence length (bp): 57,080</w:t>
        <w:br/>
        <w:t>Average genome sequence length (bp): 11,319,584</w:t>
        <w:br/>
        <w:t>Genome sequence N50 (bp): 17,922,059</w:t>
        <w:br/>
        <w:t>Genome sequence N90 (bp): 13,388,179</w:t>
        <w:br/>
        <w:t>Annotation of Whole Genome Assembly:</w:t>
        <w:br/>
        <w:t>Protein：30,209</w:t>
        <w:br/>
        <w:t>tRNA：784</w:t>
        <w:br/>
        <w:t>rRNA：118</w:t>
        <w:br/>
        <w:t>ncRNA：671</w:t>
        <w:br/>
        <w:t>Please see attachments for more details of annotation.</w:t>
        <w:br/>
        <w:t>The tables in the Supplementary Information of this article can also be found in this dataset. The table list is represented in attachments.</w:t>
        <w:br/>
        <w:t>The accession no. of genome assembly is GWHAAZH00000000 (https://bigd.big.ac.cn/gwh/Assembly/663/show).</w:t>
      </w:r>
    </w:p>
    <w:p>
      <w:r>
        <w:rPr>
          <w:sz w:val="32"/>
        </w:rPr>
        <w:t>2、Keywords</w:t>
      </w:r>
    </w:p>
    <w:p>
      <w:pPr>
        <w:ind w:left="432"/>
      </w:pPr>
      <w:r>
        <w:rPr>
          <w:sz w:val="22"/>
        </w:rPr>
        <w:t>Theme：</w:t>
      </w:r>
      <w:r>
        <w:rPr>
          <w:sz w:val="22"/>
        </w:rPr>
        <w:t>Vegetation</w:t>
      </w:r>
      <w:r>
        <w:t>,</w:t>
      </w:r>
      <w:r>
        <w:rPr>
          <w:sz w:val="22"/>
        </w:rPr>
        <w:t>Genomics</w:t>
        <w:br/>
      </w:r>
      <w:r>
        <w:rPr>
          <w:sz w:val="22"/>
        </w:rPr>
        <w:t>Discipline：</w:t>
      </w:r>
      <w:r>
        <w:rPr>
          <w:sz w:val="22"/>
        </w:rPr>
        <w:t>Terrestrial Surface</w:t>
        <w:br/>
      </w:r>
      <w:r>
        <w:rPr>
          <w:sz w:val="22"/>
        </w:rPr>
        <w:t>Places：</w:t>
      </w:r>
      <w:r>
        <w:rPr>
          <w:sz w:val="22"/>
        </w:rPr>
        <w:t>the Qinghai-Tibet Pleatu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3.Filesize：136.93MB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north：30.71</w:t>
            </w:r>
          </w:p>
        </w:tc>
        <w:tc>
          <w:tcPr>
            <w:tcW w:type="dxa" w:w="2880"/>
          </w:tcPr>
          <w:p>
            <w:r>
              <w:t>-</w:t>
            </w:r>
          </w:p>
        </w:tc>
      </w:tr>
      <w:tr>
        <w:tc>
          <w:tcPr>
            <w:tcW w:type="dxa" w:w="2880"/>
          </w:tcPr>
          <w:p>
            <w:r>
              <w:t>west：95.69</w:t>
            </w:r>
          </w:p>
        </w:tc>
        <w:tc>
          <w:tcPr>
            <w:tcW w:type="dxa" w:w="2880"/>
          </w:tcPr>
          <w:p>
            <w:r>
              <w:t>-</w:t>
            </w:r>
          </w:p>
        </w:tc>
        <w:tc>
          <w:tcPr>
            <w:tcW w:type="dxa" w:w="2880"/>
          </w:tcPr>
          <w:p>
            <w:r>
              <w:t>east：103.17</w:t>
            </w:r>
          </w:p>
        </w:tc>
      </w:tr>
      <w:tr>
        <w:tc>
          <w:tcPr>
            <w:tcW w:type="dxa" w:w="2880"/>
          </w:tcPr>
          <w:p>
            <w:r>
              <w:t>-</w:t>
            </w:r>
          </w:p>
        </w:tc>
        <w:tc>
          <w:tcPr>
            <w:tcW w:type="dxa" w:w="2880"/>
          </w:tcPr>
          <w:p>
            <w:r>
              <w:t>south：26.15</w:t>
            </w:r>
          </w:p>
        </w:tc>
        <w:tc>
          <w:tcPr>
            <w:tcW w:type="dxa" w:w="2880"/>
          </w:tcPr>
          <w:p>
            <w:r>
              <w:t>-</w:t>
            </w:r>
          </w:p>
        </w:tc>
      </w:tr>
    </w:tbl>
    <w:p>
      <w:r>
        <w:rPr>
          <w:sz w:val="32"/>
        </w:rPr>
        <w:t>5、Time frame:</w:t>
      </w:r>
      <w:r>
        <w:rPr>
          <w:sz w:val="22"/>
        </w:rPr>
        <w:t>2019-01-16 08:00:00+00:00</w:t>
      </w:r>
      <w:r>
        <w:rPr>
          <w:sz w:val="22"/>
        </w:rPr>
        <w:t>--</w:t>
      </w:r>
      <w:r>
        <w:rPr>
          <w:sz w:val="22"/>
        </w:rPr>
        <w:t>2020-01-15 19:59:59+00:00</w:t>
      </w:r>
    </w:p>
    <w:p>
      <w:r>
        <w:rPr>
          <w:sz w:val="32"/>
        </w:rPr>
        <w:t>6、Reference method</w:t>
      </w:r>
    </w:p>
    <w:p>
      <w:pPr>
        <w:ind w:left="432"/>
      </w:pPr>
      <w:r>
        <w:rPr>
          <w:sz w:val="22"/>
        </w:rPr>
        <w:t xml:space="preserve">References to data: </w:t>
      </w:r>
    </w:p>
    <w:p>
      <w:pPr>
        <w:ind w:left="432" w:firstLine="432"/>
      </w:pPr>
      <w:r>
        <w:t>Richard John Abbott, YANG  Yongping, CHEN  Jiahui, SUN Hang. Genome Assembly of Alpine Species Salix Brachista on the Tibetan Plateau (2019). A Big Earth Data Platform for Three Poles, doi:10.11888/Ecolo.tpdc.270908</w:t>
      </w:r>
      <w:r>
        <w:rPr>
          <w:sz w:val="22"/>
        </w:rPr>
        <w:t>2020</w:t>
      </w:r>
    </w:p>
    <w:p>
      <w:pPr>
        <w:ind w:left="432"/>
      </w:pPr>
      <w:r>
        <w:rPr>
          <w:sz w:val="22"/>
        </w:rPr>
        <w:t xml:space="preserve">References to articles: </w:t>
      </w:r>
    </w:p>
    <w:p>
      <w:pPr>
        <w:ind w:left="864"/>
      </w:pPr>
      <w:r>
        <w:t>Chen, J., Huang, Y., Brachi, B., Yun, Q., Zhang, W., Lu, W., Li, H., Li, W., Sun, X., Wang, G., He, J., Zhou, Z., Chen, K., Ji, Y., Shi, M., Sun, W., Yang, Y., Zhang, R., Abbott, R. J., &amp; Sun, H. (2019). Genome-wide analysis of Cushion willow provides insights into alpine plant divergence in a biodiversity hotspot. Nature Communications, 10(1), 5230. doi:10.1038/s41467-019-13128-y</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SUN Hang</w:t>
        <w:br/>
      </w:r>
      <w:r>
        <w:rPr>
          <w:sz w:val="22"/>
        </w:rPr>
        <w:t xml:space="preserve">unit: </w:t>
      </w:r>
      <w:r>
        <w:rPr>
          <w:sz w:val="22"/>
        </w:rPr>
        <w:t>Kunming Institute of Botany, Chinese Academy of Sciences</w:t>
        <w:br/>
      </w:r>
      <w:r>
        <w:rPr>
          <w:sz w:val="22"/>
        </w:rPr>
        <w:t xml:space="preserve">email: </w:t>
      </w:r>
      <w:r>
        <w:rPr>
          <w:sz w:val="22"/>
        </w:rPr>
        <w:t>sunhang@mail.kib.ac.cn</w:t>
        <w:br/>
        <w:br/>
      </w:r>
      <w:r>
        <w:rPr>
          <w:sz w:val="22"/>
        </w:rPr>
        <w:t xml:space="preserve">name: </w:t>
      </w:r>
      <w:r>
        <w:rPr>
          <w:sz w:val="22"/>
        </w:rPr>
        <w:t>CHEN  Jiahui</w:t>
        <w:br/>
      </w:r>
      <w:r>
        <w:rPr>
          <w:sz w:val="22"/>
        </w:rPr>
        <w:t xml:space="preserve">unit: </w:t>
      </w:r>
      <w:r>
        <w:rPr>
          <w:sz w:val="22"/>
        </w:rPr>
        <w:br/>
      </w:r>
      <w:r>
        <w:rPr>
          <w:sz w:val="22"/>
        </w:rPr>
        <w:t xml:space="preserve">email: </w:t>
      </w:r>
      <w:r>
        <w:rPr>
          <w:sz w:val="22"/>
        </w:rPr>
        <w:t>chenjh@mail.kib.ac.cn</w:t>
        <w:br/>
        <w:br/>
      </w:r>
      <w:r>
        <w:rPr>
          <w:sz w:val="22"/>
        </w:rPr>
        <w:t xml:space="preserve">name: </w:t>
      </w:r>
      <w:r>
        <w:rPr>
          <w:sz w:val="22"/>
        </w:rPr>
        <w:t>YANG  Yongping</w:t>
        <w:br/>
      </w:r>
      <w:r>
        <w:rPr>
          <w:sz w:val="22"/>
        </w:rPr>
        <w:t xml:space="preserve">unit: </w:t>
      </w:r>
      <w:r>
        <w:rPr>
          <w:sz w:val="22"/>
        </w:rPr>
        <w:br/>
      </w:r>
      <w:r>
        <w:rPr>
          <w:sz w:val="22"/>
        </w:rPr>
        <w:t xml:space="preserve">email: </w:t>
      </w:r>
      <w:r>
        <w:rPr>
          <w:sz w:val="22"/>
        </w:rPr>
        <w:t>yangyp@mail.kib.ac.cn</w:t>
        <w:br/>
        <w:br/>
      </w:r>
      <w:r>
        <w:rPr>
          <w:sz w:val="22"/>
        </w:rPr>
        <w:t xml:space="preserve">name: </w:t>
      </w:r>
      <w:r>
        <w:rPr>
          <w:sz w:val="22"/>
        </w:rPr>
        <w:t>Richard John Abbott</w:t>
        <w:br/>
      </w:r>
      <w:r>
        <w:rPr>
          <w:sz w:val="22"/>
        </w:rPr>
        <w:t xml:space="preserve">unit: </w:t>
      </w:r>
      <w:r>
        <w:rPr>
          <w:sz w:val="22"/>
        </w:rPr>
        <w:br/>
      </w:r>
      <w:r>
        <w:rPr>
          <w:sz w:val="22"/>
        </w:rPr>
        <w:t xml:space="preserve">email: </w:t>
      </w:r>
      <w:r>
        <w:rPr>
          <w:sz w:val="22"/>
        </w:rPr>
        <w:t>rja@st-andrews.ac.uk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