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surface roughness measurements in the Huazhaizi desert steppe foci experimental area</w:t>
      </w:r>
    </w:p>
    <w:p>
      <w:r>
        <w:rPr>
          <w:sz w:val="32"/>
        </w:rPr>
        <w:t>1、Description</w:t>
      </w:r>
    </w:p>
    <w:p>
      <w:pPr>
        <w:ind w:firstLine="432"/>
      </w:pPr>
      <w:r>
        <w:rPr>
          <w:sz w:val="22"/>
        </w:rPr>
        <w:t>The dataset of surface roughness measurements by phototaking was obtained in the Huazhaizi desert steppe foci experimental area. Observation items included:</w:t>
        <w:br/>
        <w:t xml:space="preserve">     (1) Surface roughness synchronizing with ASAR and MODIS in Huazhaizi desert No. 2 plot on May 24, 2008.</w:t>
        <w:br/>
        <w:t xml:space="preserve">     (2) Surface roughness synchronizing with WiDAS in Huazhaizi desert No. 1 plot on May 30, 2008.</w:t>
        <w:br/>
        <w:t xml:space="preserve">     The self-made roughness reference board (Cold and Arid Regions Environmental and Engineering Research Institute, CAS), the digital camera and the compass were used. Sample points were selected at equal intervals along the diagonals and marked in the photos.</w:t>
      </w:r>
    </w:p>
    <w:p>
      <w:r>
        <w:rPr>
          <w:sz w:val="32"/>
        </w:rPr>
        <w:t>2、Keywords</w:t>
      </w:r>
    </w:p>
    <w:p>
      <w:pPr>
        <w:ind w:left="432"/>
      </w:pPr>
      <w:r>
        <w:rPr>
          <w:sz w:val="22"/>
        </w:rPr>
        <w:t>Theme：</w:t>
      </w:r>
      <w:r>
        <w:rPr>
          <w:sz w:val="22"/>
        </w:rPr>
        <w:t>Gravity</w:t>
      </w:r>
      <w:r>
        <w:t>,</w:t>
      </w:r>
      <w:r>
        <w:rPr>
          <w:sz w:val="22"/>
        </w:rPr>
        <w:t>Surface Roughness</w:t>
        <w:br/>
      </w:r>
      <w:r>
        <w:rPr>
          <w:sz w:val="22"/>
        </w:rPr>
        <w:t>Discipline：</w:t>
      </w:r>
      <w:r>
        <w:rPr>
          <w:sz w:val="22"/>
        </w:rPr>
        <w:t>Solid earth</w:t>
        <w:br/>
      </w:r>
      <w:r>
        <w:rPr>
          <w:sz w:val="22"/>
        </w:rPr>
        <w:t>Places：</w:t>
      </w:r>
      <w:r>
        <w:rPr>
          <w:sz w:val="22"/>
        </w:rPr>
        <w:t>Heihe River Basin</w:t>
      </w:r>
      <w:r>
        <w:t xml:space="preserve">, </w:t>
      </w:r>
      <w:r>
        <w:rPr>
          <w:sz w:val="22"/>
        </w:rPr>
        <w:t>Arid Region Hydrology in the Middle Reaches</w:t>
      </w:r>
      <w:r>
        <w:t xml:space="preserve">, </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3.Filesize：0.06MB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north：38.788</w:t>
            </w:r>
          </w:p>
        </w:tc>
        <w:tc>
          <w:tcPr>
            <w:tcW w:type="dxa" w:w="2880"/>
          </w:tcPr>
          <w:p>
            <w:r>
              <w:t>-</w:t>
            </w:r>
          </w:p>
        </w:tc>
      </w:tr>
      <w:tr>
        <w:tc>
          <w:tcPr>
            <w:tcW w:type="dxa" w:w="2880"/>
          </w:tcPr>
          <w:p>
            <w:r>
              <w:t>west：100.289</w:t>
            </w:r>
          </w:p>
        </w:tc>
        <w:tc>
          <w:tcPr>
            <w:tcW w:type="dxa" w:w="2880"/>
          </w:tcPr>
          <w:p>
            <w:r>
              <w:t>-</w:t>
            </w:r>
          </w:p>
        </w:tc>
        <w:tc>
          <w:tcPr>
            <w:tcW w:type="dxa" w:w="2880"/>
          </w:tcPr>
          <w:p>
            <w:r>
              <w:t>east：100.36</w:t>
            </w:r>
          </w:p>
        </w:tc>
      </w:tr>
      <w:tr>
        <w:tc>
          <w:tcPr>
            <w:tcW w:type="dxa" w:w="2880"/>
          </w:tcPr>
          <w:p>
            <w:r>
              <w:t>-</w:t>
            </w:r>
          </w:p>
        </w:tc>
        <w:tc>
          <w:tcPr>
            <w:tcW w:type="dxa" w:w="2880"/>
          </w:tcPr>
          <w:p>
            <w:r>
              <w:t>south：38.734</w:t>
            </w:r>
          </w:p>
        </w:tc>
        <w:tc>
          <w:tcPr>
            <w:tcW w:type="dxa" w:w="2880"/>
          </w:tcPr>
          <w:p>
            <w:r>
              <w:t>-</w:t>
            </w:r>
          </w:p>
        </w:tc>
      </w:tr>
    </w:tbl>
    <w:p>
      <w:r>
        <w:rPr>
          <w:sz w:val="32"/>
        </w:rPr>
        <w:t>5、Time frame:</w:t>
      </w:r>
      <w:r>
        <w:rPr>
          <w:sz w:val="22"/>
        </w:rPr>
        <w:t>2008-06-04 16:00:00+00:00</w:t>
      </w:r>
      <w:r>
        <w:rPr>
          <w:sz w:val="22"/>
        </w:rPr>
        <w:t>--</w:t>
      </w:r>
      <w:r>
        <w:rPr>
          <w:sz w:val="22"/>
        </w:rPr>
        <w:t>2008-06-10 16:00:00+00:00</w:t>
      </w:r>
    </w:p>
    <w:p>
      <w:r>
        <w:rPr>
          <w:sz w:val="32"/>
        </w:rPr>
        <w:t>6、Reference method</w:t>
      </w:r>
    </w:p>
    <w:p>
      <w:pPr>
        <w:ind w:left="432"/>
      </w:pPr>
      <w:r>
        <w:rPr>
          <w:sz w:val="22"/>
        </w:rPr>
        <w:t xml:space="preserve">References to data: </w:t>
      </w:r>
    </w:p>
    <w:p>
      <w:pPr>
        <w:ind w:left="432" w:firstLine="432"/>
      </w:pPr>
      <w:r>
        <w:t>WANG Jianhua. WATER: Dataset of surface roughness measurements in the Huazhaizi desert steppe foci experimental area. A Big Earth Data Platform for Three Poles, doi:10.3972/water973.0184.db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