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Investigation the water vapor channel of Yarlung Zangbo Grand Canyon (2018-2019)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In 2018, the Second Tibetan Plateau Scientific Expedition and Research Programme tasked a research team to conduct an "Investigation of the water vapor channel of the Yarlung Zangbo Grand Canyon" in the southeastern Tibetan Plateau. This team subsequently established a three-dimensional comprehensive observation system of land-air interaction, water vapor transport, cloud cover, and rainfall activity along different altitude from south to north along the YGC canyon. Motuo meteorological station is an integrated observation base of a variety of large observation equipment. The whole comprehensive observation network includes 2 cloud radars, 2 micro rain radars, seven sets of eddy covariance  flux sites for measuring land-air interaction, 3 sets of microwave radiometers , 6 sets of GPS water vapor observatories, 2 sets of automatic weather stations and 19 sets of rainfall buckets.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Clouds</w:t>
      </w:r>
      <w:r>
        <w:t>,</w:t>
      </w:r>
      <w:r>
        <w:rPr>
          <w:sz w:val="22"/>
        </w:rPr>
        <w:t>microphysical characteristics of precipitation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Meteorological Disaster</w:t>
      </w:r>
      <w:r>
        <w:t>,</w:t>
      </w:r>
      <w:r>
        <w:rPr>
          <w:sz w:val="22"/>
        </w:rPr>
        <w:t>Ka/Ku band radar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Radar Weather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Water vapor profiles</w:t>
      </w:r>
      <w:r>
        <w:t>,</w:t>
      </w:r>
      <w:r>
        <w:rPr>
          <w:sz w:val="22"/>
        </w:rPr>
        <w:t>Eddy covariance system</w:t>
      </w:r>
      <w:r>
        <w:t>,</w:t>
      </w:r>
      <w:r>
        <w:rPr>
          <w:sz w:val="22"/>
        </w:rPr>
        <w:t>Sensible heat flux</w:t>
      </w:r>
      <w:r>
        <w:t>,</w:t>
      </w:r>
      <w:r>
        <w:rPr>
          <w:sz w:val="22"/>
        </w:rPr>
        <w:t>Atmospheric Water Vapor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Southeast Tibet</w:t>
      </w:r>
      <w:r>
        <w:t xml:space="preserve">, </w:t>
      </w:r>
      <w:r>
        <w:rPr>
          <w:sz w:val="22"/>
        </w:rPr>
        <w:t>Yarlung Zangbo Grand Canyon</w:t>
        <w:br/>
      </w:r>
      <w:r>
        <w:rPr>
          <w:sz w:val="22"/>
        </w:rPr>
        <w:t>Time：</w:t>
      </w:r>
      <w:r>
        <w:rPr>
          <w:sz w:val="22"/>
        </w:rPr>
        <w:t>2018</w:t>
      </w:r>
      <w:r>
        <w:t xml:space="preserve">, </w:t>
      </w:r>
      <w:r>
        <w:rPr>
          <w:sz w:val="22"/>
        </w:rPr>
        <w:t>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2018-11-30 16:00:00+00:00</w:t>
      </w:r>
      <w:r>
        <w:rPr>
          <w:sz w:val="22"/>
        </w:rPr>
        <w:t>--</w:t>
      </w:r>
      <w:r>
        <w:rPr>
          <w:sz w:val="22"/>
        </w:rPr>
        <w:t>2019-02-28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  Gaili, XU   Xiangde, WANG   Xin, LUO   Siqiong, CHEN   Xuelong, MA Yaoming. Investigation the water vapor channel of Yarlung Zangbo Grand Canyon (2018-2019). A Big Earth Data Platform for Three Poles, doi:10.11888/Atmos.tpdc.271906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Yaoming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ymma@itpcas.ac.cn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CHEN   Xuelong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x.chen@itpcas.ac.cn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XU   Xiangde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cep99@cma.gov.cn</w:t>
        <w:br/>
        <w:br/>
      </w:r>
      <w:r>
        <w:rPr>
          <w:sz w:val="22"/>
        </w:rPr>
        <w:t xml:space="preserve">name: </w:t>
      </w:r>
      <w:r>
        <w:rPr>
          <w:sz w:val="22"/>
        </w:rPr>
        <w:t>LUO   Siqiong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lsq@lzb.ac.cn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 Gaili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wanggaili@cma.gov.cn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