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List of reasons for the state key monitoring enterprises in Qinghai province not carrying out the supervision monitoring of pollution sources (2014)</w:t>
      </w:r>
    </w:p>
    <w:p>
      <w:r>
        <w:rPr>
          <w:sz w:val="32"/>
        </w:rPr>
        <w:t>1、Description</w:t>
      </w:r>
    </w:p>
    <w:p>
      <w:pPr>
        <w:ind w:firstLine="432"/>
      </w:pPr>
      <w:r>
        <w:rPr>
          <w:sz w:val="22"/>
        </w:rPr>
        <w:t>The data set records the reasons why the state key monitoring enterprises in Qinghai province did not carry out the monitoring of pollution sources in 2014. The data is collected from the Department of ecological environment of Qinghai Province, and the data set contains four documents, which are: the reasons why the national key monitoring enterprises of Qinghai province did not carry out the supervision monitoring of pollution sources in the first, second, third and fourth quarters of 2014. According to Huangzhong County, Huzhu County, Minhe County, Gonghe County, Xinghai County, Tianjun County, Delingha County, Dachaidan County, Datong County, Ledu County and Golmud City of Qinghai Province, the specific reasons for the failure of export monitoring in "unmonitored wastewater", "unmonitored waste gas" and "unmonitored heavy metal wastewater" are given in the data set.</w:t>
        <w:br/>
        <w:t>The data table has the same structure and contains five fields</w:t>
        <w:br/>
        <w:t>Field 1: monitoring category</w:t>
        <w:br/>
        <w:t>Field 2: location city</w:t>
        <w:br/>
        <w:t>Field 3: enterprise name</w:t>
        <w:br/>
        <w:t>Field 4: reason not monitored</w:t>
        <w:br/>
        <w:t>Field 5: remarks</w:t>
      </w:r>
    </w:p>
    <w:p>
      <w:r>
        <w:rPr>
          <w:sz w:val="32"/>
        </w:rPr>
        <w:t>2、Keywords</w:t>
      </w:r>
    </w:p>
    <w:p>
      <w:pPr>
        <w:ind w:left="432"/>
      </w:pPr>
      <w:r>
        <w:rPr>
          <w:sz w:val="22"/>
        </w:rPr>
        <w:t>Theme：</w:t>
      </w:r>
      <w:r>
        <w:rPr>
          <w:sz w:val="22"/>
        </w:rPr>
        <w:t>Industrial emissions</w:t>
      </w:r>
      <w:r>
        <w:t>,</w:t>
      </w:r>
      <w:r>
        <w:rPr>
          <w:sz w:val="22"/>
        </w:rPr>
        <w:t>Environment Pollution and Control</w:t>
        <w:br/>
      </w:r>
      <w:r>
        <w:rPr>
          <w:sz w:val="22"/>
        </w:rPr>
        <w:t>Discipline：</w:t>
      </w:r>
      <w:r>
        <w:rPr>
          <w:sz w:val="22"/>
        </w:rPr>
        <w:t>Human-nature Relationship</w:t>
        <w:br/>
      </w:r>
      <w:r>
        <w:rPr>
          <w:sz w:val="22"/>
        </w:rPr>
        <w:t>Places：</w:t>
      </w:r>
      <w:r>
        <w:rPr>
          <w:sz w:val="22"/>
        </w:rPr>
        <w:t>Qinghai</w:t>
        <w:br/>
      </w:r>
      <w:r>
        <w:rPr>
          <w:sz w:val="22"/>
        </w:rPr>
        <w:t>Time：</w:t>
      </w:r>
      <w:r>
        <w:rPr>
          <w:sz w:val="22"/>
        </w:rPr>
        <w:t>2014</w:t>
      </w:r>
    </w:p>
    <w:p>
      <w:r>
        <w:rPr>
          <w:sz w:val="32"/>
        </w:rPr>
        <w:t>3、Data details</w:t>
      </w:r>
    </w:p>
    <w:p>
      <w:pPr>
        <w:ind w:left="432"/>
      </w:pPr>
      <w:r>
        <w:rPr>
          <w:sz w:val="22"/>
        </w:rPr>
        <w:t>1.Scale：None</w:t>
      </w:r>
    </w:p>
    <w:p>
      <w:pPr>
        <w:ind w:left="432"/>
      </w:pPr>
      <w:r>
        <w:rPr>
          <w:sz w:val="22"/>
        </w:rPr>
        <w:t>2.Projection：None</w:t>
      </w:r>
    </w:p>
    <w:p>
      <w:pPr>
        <w:ind w:left="432"/>
      </w:pPr>
      <w:r>
        <w:rPr>
          <w:sz w:val="22"/>
        </w:rPr>
        <w:t>3.Filesize：0.33MB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2013-12-31 16:00:00+00:00</w:t>
      </w:r>
      <w:r>
        <w:rPr>
          <w:sz w:val="22"/>
        </w:rPr>
        <w:t>--</w:t>
      </w:r>
      <w:r>
        <w:rPr>
          <w:sz w:val="22"/>
        </w:rPr>
        <w:t>2014-12-30 16:00:00+00:00</w:t>
      </w:r>
    </w:p>
    <w:p>
      <w:r>
        <w:rPr>
          <w:sz w:val="32"/>
        </w:rPr>
        <w:t>6、Reference method</w:t>
      </w:r>
    </w:p>
    <w:p>
      <w:pPr>
        <w:ind w:left="432"/>
      </w:pPr>
      <w:r>
        <w:rPr>
          <w:sz w:val="22"/>
        </w:rPr>
        <w:t xml:space="preserve">References to data: </w:t>
      </w:r>
    </w:p>
    <w:p>
      <w:pPr>
        <w:ind w:left="432" w:firstLine="432"/>
      </w:pPr>
      <w:r>
        <w:t xml:space="preserve">Department of Ecology and Environment of Qinghai Province. List of reasons for the state key monitoring enterprises in Qinghai province not carrying out the supervision monitoring of pollution sources (2014).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Ecology and Environment of Qinghai Province</w:t>
        <w:br/>
      </w:r>
      <w:r>
        <w:rPr>
          <w:sz w:val="22"/>
        </w:rPr>
        <w:t xml:space="preserve">unit: </w:t>
      </w:r>
      <w:r>
        <w:rPr>
          <w:sz w:val="22"/>
        </w:rPr>
        <w:br/>
      </w:r>
      <w:r>
        <w:rPr>
          <w:sz w:val="22"/>
        </w:rPr>
        <w:t xml:space="preserve">email: </w:t>
      </w:r>
      <w:r>
        <w:rPr>
          <w:sz w:val="22"/>
        </w:rPr>
        <w:t>abc@163.com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