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Selection criteria and database of international fragile ecosystem National Parks</w:t>
      </w:r>
    </w:p>
    <w:p>
      <w:r>
        <w:rPr>
          <w:sz w:val="32"/>
        </w:rPr>
        <w:t>1、Description</w:t>
      </w:r>
    </w:p>
    <w:p>
      <w:pPr>
        <w:ind w:firstLine="432"/>
      </w:pPr>
      <w:r>
        <w:rPr>
          <w:sz w:val="22"/>
        </w:rPr>
        <w:t>This data set contains the selection criteria and database of international fragile ecosystem national parks. Typical countries such as the United States, Canada, Australia, New Zealand, Norway, Sweden, South Africa and Tanzania are selected as representatives</w:t>
        <w:br/>
        <w:t>Table 1 includes: selection criteria for different levels, including 4 indicators for the first level, 16 indicators for the second level, and 72 indicators for the third level;</w:t>
        <w:br/>
        <w:t>Table 2 includes the list of national parks in typical countries such as the United States, Canada, Australia, New Zealand, Norway, Sweden, South Africa, Tanzania and other typical countries, and the selected indicators include the country, the name of the National Park, the protected time and supervision time, area, description, IUCN management type, governance type, management organization and international standards.</w:t>
      </w:r>
    </w:p>
    <w:p>
      <w:r>
        <w:rPr>
          <w:sz w:val="32"/>
        </w:rPr>
        <w:t>2、Keywords</w:t>
      </w:r>
    </w:p>
    <w:p>
      <w:pPr>
        <w:ind w:left="432"/>
      </w:pPr>
      <w:r>
        <w:rPr>
          <w:sz w:val="22"/>
        </w:rPr>
        <w:t>Theme：</w:t>
      </w:r>
      <w:r>
        <w:rPr>
          <w:sz w:val="22"/>
        </w:rPr>
        <w:t>National park</w:t>
      </w:r>
      <w:r>
        <w:t>,</w:t>
      </w:r>
      <w:r>
        <w:rPr>
          <w:sz w:val="22"/>
        </w:rPr>
        <w:t>Settlement</w:t>
        <w:br/>
      </w:r>
      <w:r>
        <w:rPr>
          <w:sz w:val="22"/>
        </w:rPr>
        <w:t>Discipline：</w:t>
      </w:r>
      <w:r>
        <w:rPr>
          <w:sz w:val="22"/>
        </w:rPr>
        <w:t>Others</w:t>
      </w:r>
      <w:r>
        <w:t>,</w:t>
      </w:r>
      <w:r>
        <w:rPr>
          <w:sz w:val="22"/>
        </w:rPr>
        <w:t>Human-nature Relationship</w:t>
        <w:br/>
      </w:r>
      <w:r>
        <w:rPr>
          <w:sz w:val="22"/>
        </w:rPr>
        <w:t>Places：</w:t>
      </w:r>
      <w:r>
        <w:rPr>
          <w:sz w:val="22"/>
        </w:rPr>
        <w:t>national park</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2000-01-09 16:00:00+00:00</w:t>
      </w:r>
      <w:r>
        <w:rPr>
          <w:sz w:val="22"/>
        </w:rPr>
        <w:t>--</w:t>
      </w:r>
      <w:r>
        <w:rPr>
          <w:sz w:val="22"/>
        </w:rPr>
        <w:t>2019-01-08 16:00:00+00:00</w:t>
      </w:r>
    </w:p>
    <w:p>
      <w:r>
        <w:rPr>
          <w:sz w:val="32"/>
        </w:rPr>
        <w:t>6、Reference method</w:t>
      </w:r>
    </w:p>
    <w:p>
      <w:pPr>
        <w:ind w:left="432"/>
      </w:pPr>
      <w:r>
        <w:rPr>
          <w:sz w:val="22"/>
        </w:rPr>
        <w:t xml:space="preserve">References to data: </w:t>
      </w:r>
    </w:p>
    <w:p>
      <w:pPr>
        <w:ind w:left="432" w:firstLine="432"/>
      </w:pPr>
      <w:r>
        <w:t xml:space="preserve">PEI Huijuan. Selection criteria and database of international fragile ecosystem National Parks.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PEI Huijuan</w:t>
        <w:br/>
      </w:r>
      <w:r>
        <w:rPr>
          <w:sz w:val="22"/>
        </w:rPr>
        <w:t xml:space="preserve">unit: </w:t>
      </w:r>
      <w:r>
        <w:rPr>
          <w:sz w:val="22"/>
        </w:rPr>
        <w:br/>
      </w:r>
      <w:r>
        <w:rPr>
          <w:sz w:val="22"/>
        </w:rPr>
        <w:t xml:space="preserve">email: </w:t>
      </w:r>
      <w:r>
        <w:rPr>
          <w:sz w:val="22"/>
        </w:rPr>
        <w:t>pehj@llas.ac.cn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