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Genome resequencing data of equine (2019)</w:t>
      </w:r>
    </w:p>
    <w:p>
      <w:r>
        <w:rPr>
          <w:sz w:val="32"/>
        </w:rPr>
        <w:t>1、Description</w:t>
      </w:r>
    </w:p>
    <w:p>
      <w:pPr>
        <w:ind w:firstLine="432"/>
      </w:pPr>
      <w:r>
        <w:rPr>
          <w:sz w:val="22"/>
        </w:rPr>
        <w:t>In order to study the population evolution history and local adaptive genetic mechanism of the main domesticated equine animals in the Qinghai Tibet Plateau and its surrounding areas, and to establish the corresponding germplasm genetic resource bank. We sequenced the whole genome of 100 horse species collected in Qinghai Province, Tibet Autonomous Region and Xinjiang Autonomous Region, including Tibetan horses, Tibetan donkeys, Pingyuan donkeys and local breeds of Jiama plain. A lot of genomic data were generated by sequencing, which provided data for tracing the historical events of domestication, migration and expansion of the main domesticated equine animals in this area, and further exploring the adaptation mechanism of equine animals to the poor environment such as hypoxia, high cold and dry.</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Tibetan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3.Filesize：212000.0MB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north：36.930877</w:t>
            </w:r>
          </w:p>
        </w:tc>
        <w:tc>
          <w:tcPr>
            <w:tcW w:type="dxa" w:w="2880"/>
          </w:tcPr>
          <w:p>
            <w:r>
              <w:t>-</w:t>
            </w:r>
          </w:p>
        </w:tc>
      </w:tr>
      <w:tr>
        <w:tc>
          <w:tcPr>
            <w:tcW w:type="dxa" w:w="2880"/>
          </w:tcPr>
          <w:p>
            <w:r>
              <w:t>west：101.680463</w:t>
            </w:r>
          </w:p>
        </w:tc>
        <w:tc>
          <w:tcPr>
            <w:tcW w:type="dxa" w:w="2880"/>
          </w:tcPr>
          <w:p>
            <w:r>
              <w:t>-</w:t>
            </w:r>
          </w:p>
        </w:tc>
        <w:tc>
          <w:tcPr>
            <w:tcW w:type="dxa" w:w="2880"/>
          </w:tcPr>
          <w:p>
            <w:r>
              <w:t>east：106.637811</w:t>
            </w:r>
          </w:p>
        </w:tc>
      </w:tr>
      <w:tr>
        <w:tc>
          <w:tcPr>
            <w:tcW w:type="dxa" w:w="2880"/>
          </w:tcPr>
          <w:p>
            <w:r>
              <w:t>-</w:t>
            </w:r>
          </w:p>
        </w:tc>
        <w:tc>
          <w:tcPr>
            <w:tcW w:type="dxa" w:w="2880"/>
          </w:tcPr>
          <w:p>
            <w:r>
              <w:t>south：23.91083</w:t>
            </w:r>
          </w:p>
        </w:tc>
        <w:tc>
          <w:tcPr>
            <w:tcW w:type="dxa" w:w="2880"/>
          </w:tcPr>
          <w:p>
            <w:r>
              <w:t>-</w:t>
            </w:r>
          </w:p>
        </w:tc>
      </w:tr>
    </w:tbl>
    <w:p>
      <w:r>
        <w:rPr>
          <w:sz w:val="32"/>
        </w:rPr>
        <w:t>5、Time frame:</w:t>
      </w:r>
      <w:r>
        <w:rPr>
          <w:sz w:val="22"/>
        </w:rPr>
        <w:t>2019-01-05 08:00:00+00:00</w:t>
      </w:r>
      <w:r>
        <w:rPr>
          <w:sz w:val="22"/>
        </w:rPr>
        <w:t>--</w:t>
      </w:r>
      <w:r>
        <w:rPr>
          <w:sz w:val="22"/>
        </w:rPr>
        <w:t>2020-01-04 19:59:59+00:00</w:t>
      </w:r>
    </w:p>
    <w:p>
      <w:r>
        <w:rPr>
          <w:sz w:val="32"/>
        </w:rPr>
        <w:t>6、Reference method</w:t>
      </w:r>
    </w:p>
    <w:p>
      <w:pPr>
        <w:ind w:left="432"/>
      </w:pPr>
      <w:r>
        <w:rPr>
          <w:sz w:val="22"/>
        </w:rPr>
        <w:t xml:space="preserve">References to data: </w:t>
      </w:r>
    </w:p>
    <w:p>
      <w:pPr>
        <w:ind w:left="432" w:firstLine="432"/>
      </w:pPr>
      <w:r>
        <w:t>LI Yan. Genome resequencing data of equine (2019). A Big Earth Data Platform for Three Poles, doi:10.11888/Ecolo.tpdc.270893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LI Yan</w:t>
        <w:br/>
      </w:r>
      <w:r>
        <w:rPr>
          <w:sz w:val="22"/>
        </w:rPr>
        <w:t xml:space="preserve">unit: </w:t>
      </w:r>
      <w:r>
        <w:rPr>
          <w:sz w:val="22"/>
        </w:rPr>
        <w:t>Yunnan University</w:t>
        <w:br/>
      </w:r>
      <w:r>
        <w:rPr>
          <w:sz w:val="22"/>
        </w:rPr>
        <w:t xml:space="preserve">email: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