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precipitation anomaly in percentage  at 34 key nodes of  Pan-Third Pole (2011-2015)</w:t>
      </w:r>
    </w:p>
    <w:p>
      <w:r>
        <w:rPr>
          <w:sz w:val="32"/>
        </w:rPr>
        <w:t>1、Description</w:t>
      </w:r>
    </w:p>
    <w:p>
      <w:pPr>
        <w:ind w:firstLine="432"/>
      </w:pPr>
      <w:r>
        <w:rPr>
          <w:sz w:val="22"/>
        </w:rPr>
        <w:t xml:space="preserve">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w:t>
        <w:br/>
        <w:t>The percentage of precipitation anomaly is the percentage of the precipitation between a certain period of time and the average climate precipitation of the same period divided by the average climate precipitation of the same period.Based on the daily rainfall data of GPM IMERG Final Run(GPM), this data set calculates the precipitation of the corresponding region, adopts the evaluation index of precipitation anomaly percentage grade, and analyzes the distribution characteristics of drought of different grades.</w:t>
        <w:br/>
        <w:t>The data area is 34 key nodes of the pan-third pole (Abbas, Astana, Colombo, Gwadar, Mamba, Tehran, Vientiane, etc.).</w:t>
      </w:r>
    </w:p>
    <w:p>
      <w:r>
        <w:rPr>
          <w:sz w:val="32"/>
        </w:rPr>
        <w:t>2、Keywords</w:t>
      </w:r>
    </w:p>
    <w:p>
      <w:pPr>
        <w:ind w:left="432"/>
      </w:pPr>
      <w:r>
        <w:rPr>
          <w:sz w:val="22"/>
        </w:rPr>
        <w:t>Theme：</w:t>
      </w:r>
      <w:r>
        <w:rPr>
          <w:sz w:val="22"/>
        </w:rPr>
        <w:t>Extreme drought</w:t>
      </w:r>
      <w:r>
        <w:t>,</w:t>
      </w:r>
      <w:r>
        <w:rPr>
          <w:sz w:val="22"/>
        </w:rPr>
        <w:t>Precipitation</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2011-2015</w:t>
      </w:r>
    </w:p>
    <w:p>
      <w:r>
        <w:rPr>
          <w:sz w:val="32"/>
        </w:rPr>
        <w:t>3、Data details</w:t>
      </w:r>
    </w:p>
    <w:p>
      <w:pPr>
        <w:ind w:left="432"/>
      </w:pPr>
      <w:r>
        <w:rPr>
          <w:sz w:val="22"/>
        </w:rPr>
        <w:t>1.Scale：100000</w:t>
      </w:r>
    </w:p>
    <w:p>
      <w:pPr>
        <w:ind w:left="432"/>
      </w:pPr>
      <w:r>
        <w:rPr>
          <w:sz w:val="22"/>
        </w:rPr>
        <w:t>2.Projection：</w:t>
      </w:r>
    </w:p>
    <w:p>
      <w:pPr>
        <w:ind w:left="432"/>
      </w:pPr>
      <w:r>
        <w:rPr>
          <w:sz w:val="22"/>
        </w:rPr>
        <w:t>3.Filesize：32200.0MB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2011-03-18 16:00:00+00:00</w:t>
      </w:r>
      <w:r>
        <w:rPr>
          <w:sz w:val="22"/>
        </w:rPr>
        <w:t>--</w:t>
      </w:r>
      <w:r>
        <w:rPr>
          <w:sz w:val="22"/>
        </w:rPr>
        <w:t>2016-03-16 16:00:00+00:00</w:t>
      </w:r>
    </w:p>
    <w:p>
      <w:r>
        <w:rPr>
          <w:sz w:val="32"/>
        </w:rPr>
        <w:t>6、Reference method</w:t>
      </w:r>
    </w:p>
    <w:p>
      <w:pPr>
        <w:ind w:left="432"/>
      </w:pPr>
      <w:r>
        <w:rPr>
          <w:sz w:val="22"/>
        </w:rPr>
        <w:t xml:space="preserve">References to data: </w:t>
      </w:r>
    </w:p>
    <w:p>
      <w:pPr>
        <w:ind w:left="432" w:firstLine="432"/>
      </w:pPr>
      <w:r>
        <w:t xml:space="preserve">WU  Hua. Dataset of precipitation anomaly in percentage  at 34 key nodes of  Pan-Third Pole (2011-2015). A Big Earth Data Platform for Three Poles, </w:t>
      </w:r>
      <w:r>
        <w:rPr>
          <w:sz w:val="22"/>
        </w:rPr>
        <w:t>2020</w:t>
      </w:r>
    </w:p>
    <w:p>
      <w:pPr>
        <w:ind w:left="432"/>
      </w:pPr>
      <w:r>
        <w:rPr>
          <w:sz w:val="22"/>
        </w:rPr>
        <w:t xml:space="preserve">References to articles: </w:t>
      </w:r>
    </w:p>
    <w:p>
      <w:pPr>
        <w:ind w:left="864"/>
      </w:pPr>
      <w:r>
        <w:t>Zhang, Q., Zou, X., &amp; Xiao, F. (2006). Classification of meteorological droughts. Standards Press of China Tech. Rep. GB/T20481-2006, 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