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Selinna Lake core 14C dating data (2017)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the core 14C dating data of Selincuo long drill in 2017. It obtains the age information of lake sediments, and makes a time scale for the next step of environmental indicator analysis. The data is measured by the US BETA laboratory.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Lacustrine Sediments</w:t>
      </w:r>
      <w:r>
        <w:t>,</w:t>
      </w:r>
      <w:r>
        <w:rPr>
          <w:sz w:val="22"/>
        </w:rPr>
        <w:t>Lake core</w:t>
      </w:r>
      <w:r>
        <w:t>,</w:t>
      </w:r>
      <w:r>
        <w:rPr>
          <w:sz w:val="22"/>
        </w:rPr>
        <w:t>Sediments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2017-01-06 08:00:00+00:00</w:t>
      </w:r>
      <w:r>
        <w:rPr>
          <w:sz w:val="22"/>
        </w:rPr>
        <w:t>--</w:t>
      </w:r>
      <w:r>
        <w:rPr>
          <w:sz w:val="22"/>
        </w:rPr>
        <w:t>2018-01-05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Junbo. Selinna Lake core 14C dating data (2017). A Big Earth Data Platform for Three Poles, doi:10.11888/Paleoenv.tpdc.270097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Junbo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