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Inner Mongolia Autonomous Region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Inner Mongolia</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3.Filesize：287.0MB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w:t>
            </w:r>
          </w:p>
        </w:tc>
        <w:tc>
          <w:tcPr>
            <w:tcW w:type="dxa" w:w="2880"/>
          </w:tcPr>
          <w:p>
            <w:r>
              <w:t>-</w:t>
            </w:r>
          </w:p>
        </w:tc>
      </w:tr>
      <w:tr>
        <w:tc>
          <w:tcPr>
            <w:tcW w:type="dxa" w:w="2880"/>
          </w:tcPr>
          <w:p>
            <w:r>
              <w:t>west：97.0</w:t>
            </w:r>
          </w:p>
        </w:tc>
        <w:tc>
          <w:tcPr>
            <w:tcW w:type="dxa" w:w="2880"/>
          </w:tcPr>
          <w:p>
            <w:r>
              <w:t>-</w:t>
            </w:r>
          </w:p>
        </w:tc>
        <w:tc>
          <w:tcPr>
            <w:tcW w:type="dxa" w:w="2880"/>
          </w:tcPr>
          <w:p>
            <w:r>
              <w:t>east：123.84</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1995-01-08 08:00:00+00:00</w:t>
      </w:r>
      <w:r>
        <w:rPr>
          <w:sz w:val="22"/>
        </w:rPr>
        <w:t>--</w:t>
      </w:r>
      <w:r>
        <w:rPr>
          <w:sz w:val="22"/>
        </w:rPr>
        <w:t>1996-01-07 19:59:59+00:00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Inner Mongolia Autonomous Region (1995). A Big Earth Data Platform for Three Poles, doi:10.11888/Socioeco.tpdc.270641</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