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ancient settlements distribution in the Heihe River Basin after the Ming Dynasty</w:t>
      </w:r>
    </w:p>
    <w:p>
      <w:r>
        <w:rPr>
          <w:sz w:val="32"/>
        </w:rPr>
        <w:t>1、Description</w:t>
      </w:r>
    </w:p>
    <w:p>
      <w:pPr>
        <w:ind w:firstLine="432"/>
      </w:pPr>
      <w:r>
        <w:rPr>
          <w:sz w:val="22"/>
        </w:rPr>
        <w:t>This data is used to restore the distribution of ancient settlements in Heihe River Basin from the Ming Dynasty to the Republic of China. The reconstruction is based on the re publication of ganzhenzhi, the re construction of new records of Suzhou and Ganzhou Prefecture and the county records of the Republic of China. At the same time, the spatial distribution data of ancient settlements in Heihe River Basin is reconstructed by combining the topographic map and remote sensing image in the 1960s. The data set includes spatial distribution data of ancient settlements in Ming, Qing and Republic of China.</w:t>
      </w:r>
    </w:p>
    <w:p>
      <w:r>
        <w:rPr>
          <w:sz w:val="32"/>
        </w:rPr>
        <w:t>2、Keywords</w:t>
      </w:r>
    </w:p>
    <w:p>
      <w:pPr>
        <w:ind w:left="432"/>
      </w:pPr>
      <w:r>
        <w:rPr>
          <w:sz w:val="22"/>
        </w:rPr>
        <w:t>Theme：</w:t>
      </w:r>
      <w:r>
        <w:rPr>
          <w:sz w:val="22"/>
        </w:rPr>
        <w:t>古遗址</w:t>
      </w:r>
      <w:r>
        <w:t xml:space="preserve">, </w:t>
      </w:r>
      <w:r>
        <w:rPr>
          <w:sz w:val="22"/>
        </w:rPr>
        <w:t>居民点</w:t>
        <w:br/>
      </w:r>
      <w:r>
        <w:rPr>
          <w:sz w:val="22"/>
        </w:rPr>
        <w:t>Discipline：</w:t>
      </w:r>
      <w:r>
        <w:rPr>
          <w:sz w:val="22"/>
        </w:rPr>
        <w:t>Human Geography</w:t>
      </w:r>
      <w:r>
        <w:t xml:space="preserve">, </w:t>
      </w:r>
      <w:r>
        <w:rPr>
          <w:sz w:val="22"/>
        </w:rPr>
        <w:t>Landscape Ecology</w:t>
        <w:br/>
      </w:r>
      <w:r>
        <w:rPr>
          <w:sz w:val="22"/>
        </w:rPr>
        <w:t>Places：</w:t>
      </w:r>
      <w:r>
        <w:rPr>
          <w:sz w:val="22"/>
        </w:rPr>
        <w:t>Heihe River Basin</w:t>
      </w:r>
      <w:r>
        <w:t xml:space="preserve">, </w:t>
        <w:br/>
      </w:r>
      <w:r>
        <w:rPr>
          <w:sz w:val="22"/>
        </w:rPr>
        <w:t>Time：</w:t>
      </w:r>
      <w:r>
        <w:rPr>
          <w:sz w:val="22"/>
        </w:rPr>
        <w:t>The Republic of China</w:t>
      </w:r>
      <w:r>
        <w:t xml:space="preserve">, </w:t>
      </w:r>
    </w:p>
    <w:p>
      <w:r>
        <w:rPr>
          <w:sz w:val="32"/>
        </w:rPr>
        <w:t>3、Data details</w:t>
      </w:r>
    </w:p>
    <w:p>
      <w:pPr>
        <w:ind w:left="432"/>
      </w:pPr>
      <w:r>
        <w:rPr>
          <w:sz w:val="22"/>
        </w:rPr>
        <w:t>1.Scale：200000</w:t>
      </w:r>
    </w:p>
    <w:p>
      <w:pPr>
        <w:ind w:left="432"/>
      </w:pPr>
      <w:r>
        <w:rPr>
          <w:sz w:val="22"/>
        </w:rPr>
        <w:t>2.Projection：4024</w:t>
      </w:r>
    </w:p>
    <w:p>
      <w:pPr>
        <w:ind w:left="432"/>
      </w:pPr>
      <w:r>
        <w:rPr>
          <w:sz w:val="22"/>
        </w:rPr>
        <w:t>3.Filesize：0.3MB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north：42.7</w:t>
            </w:r>
          </w:p>
        </w:tc>
        <w:tc>
          <w:tcPr>
            <w:tcW w:type="dxa" w:w="2880"/>
          </w:tcPr>
          <w:p>
            <w:r>
              <w:t>-</w:t>
            </w:r>
          </w:p>
        </w:tc>
      </w:tr>
      <w:tr>
        <w:tc>
          <w:tcPr>
            <w:tcW w:type="dxa" w:w="2880"/>
          </w:tcPr>
          <w:p>
            <w:r>
              <w:t>west：98.0</w:t>
            </w:r>
          </w:p>
        </w:tc>
        <w:tc>
          <w:tcPr>
            <w:tcW w:type="dxa" w:w="2880"/>
          </w:tcPr>
          <w:p>
            <w:r>
              <w:t>-</w:t>
            </w:r>
          </w:p>
        </w:tc>
        <w:tc>
          <w:tcPr>
            <w:tcW w:type="dxa" w:w="2880"/>
          </w:tcPr>
          <w:p>
            <w:r>
              <w:t>east：102.0</w:t>
            </w:r>
          </w:p>
        </w:tc>
      </w:tr>
      <w:tr>
        <w:tc>
          <w:tcPr>
            <w:tcW w:type="dxa" w:w="2880"/>
          </w:tcPr>
          <w:p>
            <w:r>
              <w:t>-</w:t>
            </w:r>
          </w:p>
        </w:tc>
        <w:tc>
          <w:tcPr>
            <w:tcW w:type="dxa" w:w="2880"/>
          </w:tcPr>
          <w:p>
            <w:r>
              <w:t>south：37.8</w:t>
            </w:r>
          </w:p>
        </w:tc>
        <w:tc>
          <w:tcPr>
            <w:tcW w:type="dxa" w:w="2880"/>
          </w:tcPr>
          <w:p>
            <w:r>
              <w:t>-</w:t>
            </w:r>
          </w:p>
        </w:tc>
      </w:tr>
    </w:tbl>
    <w:p>
      <w:r>
        <w:rPr>
          <w:sz w:val="32"/>
        </w:rPr>
        <w:t>5、Time frame:</w:t>
      </w:r>
      <w:r>
        <w:rPr>
          <w:sz w:val="22"/>
        </w:rPr>
        <w:t>2018-11-21 10:51:13+00:00</w:t>
      </w:r>
      <w:r>
        <w:rPr>
          <w:sz w:val="22"/>
        </w:rPr>
        <w:t>--</w:t>
      </w:r>
      <w:r>
        <w:rPr>
          <w:sz w:val="22"/>
        </w:rPr>
        <w:t>2018-11-21 10:51:13+00:00</w:t>
      </w:r>
    </w:p>
    <w:p>
      <w:r>
        <w:rPr>
          <w:sz w:val="32"/>
        </w:rPr>
        <w:t>6、Reference method</w:t>
      </w:r>
    </w:p>
    <w:p>
      <w:pPr>
        <w:ind w:left="432"/>
      </w:pPr>
      <w:r>
        <w:rPr>
          <w:sz w:val="22"/>
        </w:rPr>
        <w:t xml:space="preserve">References to data: </w:t>
      </w:r>
    </w:p>
    <w:p>
      <w:pPr>
        <w:ind w:left="432" w:firstLine="432"/>
      </w:pPr>
      <w:r>
        <w:t>XIE  Yaowen. Dataset of ancient settlements distribution in the Heihe River Basin after the Ming Dynasty. A Big Earth Data Platform for Three Poles, doi:10.3972/heihe.091.2013.db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XIE  Yaowen</w:t>
        <w:br/>
      </w:r>
      <w:r>
        <w:rPr>
          <w:sz w:val="22"/>
        </w:rPr>
        <w:t xml:space="preserve">unit: </w:t>
      </w:r>
      <w:r>
        <w:rPr>
          <w:sz w:val="22"/>
        </w:rPr>
        <w:t>Lanzhou University</w:t>
        <w:br/>
      </w:r>
      <w:r>
        <w:rPr>
          <w:sz w:val="22"/>
        </w:rPr>
        <w:t xml:space="preserve">email: </w:t>
      </w:r>
      <w:r>
        <w:rPr>
          <w:sz w:val="22"/>
        </w:rPr>
        <w:t>xieyw@lzu.edu.cn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