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黑河流域不同生活型荒漠植物耗水量及耗水规律试验观测资料（2014）</w:t>
      </w:r>
    </w:p>
    <w:p>
      <w:r>
        <w:rPr>
          <w:sz w:val="22"/>
        </w:rPr>
        <w:t>英文标题：Experimental observation data of water consumption and law of water consumption of different life type desert plants in Heihe River basin (2014)</w:t>
      </w:r>
    </w:p>
    <w:p>
      <w:r>
        <w:rPr>
          <w:sz w:val="32"/>
        </w:rPr>
        <w:t>1、摘要</w:t>
      </w:r>
    </w:p>
    <w:p>
      <w:pPr>
        <w:ind w:firstLine="432"/>
      </w:pPr>
      <w:r>
        <w:rPr>
          <w:sz w:val="22"/>
        </w:rPr>
        <w:t>利用红外气体分析仪测量水汽通量的方法，观测了灌木黑果枸杞和小灌木红砂在荒漠典型天气下的植物蒸散量和土壤蒸发量，比较不同生活型荒漠植物耗水量的日变化规律。</w:t>
        <w:br/>
        <w:t xml:space="preserve">     该测定系统由LI-8100闭路式土壤碳通量自动测定仪(LI-COR，美国)和北京力高泰科技有限公司设计制作的同化箱组成，LI-8100是美国LI-COR公司生产的用于土壤碳通量测量的仪器，采用红外气体分析仪测量CO2和H2O的浓度。同化箱的长宽高均为50cm。同化箱由LI-8100控制，设置好测量参数后，仪器可以自动运行。</w:t>
      </w:r>
    </w:p>
    <w:p>
      <w:r>
        <w:rPr>
          <w:sz w:val="32"/>
        </w:rPr>
        <w:t>2、关键词</w:t>
      </w:r>
    </w:p>
    <w:p>
      <w:pPr>
        <w:ind w:left="432"/>
      </w:pPr>
      <w:r>
        <w:rPr>
          <w:sz w:val="22"/>
        </w:rPr>
        <w:t>主题关键词：</w:t>
      </w:r>
      <w:r>
        <w:rPr>
          <w:sz w:val="22"/>
        </w:rPr>
        <w:t>碳通量</w:t>
      </w:r>
      <w:r>
        <w:t>,</w:t>
      </w:r>
      <w:r>
        <w:rPr>
          <w:sz w:val="22"/>
        </w:rPr>
        <w:t>土壤</w:t>
      </w:r>
      <w:r>
        <w:t>,</w:t>
      </w:r>
      <w:r>
        <w:rPr>
          <w:sz w:val="22"/>
        </w:rPr>
        <w:t>植被</w:t>
      </w:r>
      <w:r>
        <w:t>,</w:t>
      </w:r>
      <w:r>
        <w:rPr>
          <w:sz w:val="22"/>
        </w:rPr>
        <w:t>生物量</w:t>
      </w:r>
      <w:r>
        <w:t>,</w:t>
      </w:r>
      <w:r>
        <w:rPr>
          <w:sz w:val="22"/>
        </w:rPr>
        <w:t>蒸散发</w:t>
        <w:br/>
      </w:r>
      <w:r>
        <w:rPr>
          <w:sz w:val="22"/>
        </w:rPr>
        <w:t>学科关键词：</w:t>
      </w:r>
      <w:r>
        <w:rPr>
          <w:sz w:val="22"/>
        </w:rPr>
        <w:t>陆地表层</w:t>
        <w:br/>
      </w:r>
      <w:r>
        <w:rPr>
          <w:sz w:val="22"/>
        </w:rPr>
        <w:t>地点关键词：</w:t>
      </w:r>
      <w:r>
        <w:rPr>
          <w:sz w:val="22"/>
        </w:rPr>
        <w:t>黑河流域</w:t>
        <w:br/>
      </w:r>
      <w:r>
        <w:rPr>
          <w:sz w:val="22"/>
        </w:rPr>
        <w:t>时间关键词：</w:t>
      </w:r>
      <w:r>
        <w:rPr>
          <w:sz w:val="22"/>
        </w:rPr>
        <w:t>2014</w:t>
      </w:r>
    </w:p>
    <w:p>
      <w:r>
        <w:rPr>
          <w:sz w:val="32"/>
        </w:rPr>
        <w:t>3、数据细节</w:t>
      </w:r>
    </w:p>
    <w:p>
      <w:pPr>
        <w:ind w:left="432"/>
      </w:pPr>
      <w:r>
        <w:rPr>
          <w:sz w:val="22"/>
        </w:rPr>
        <w:t>1.比例尺：None</w:t>
      </w:r>
    </w:p>
    <w:p>
      <w:pPr>
        <w:ind w:left="432"/>
      </w:pPr>
      <w:r>
        <w:rPr>
          <w:sz w:val="22"/>
        </w:rPr>
        <w:t>2.投影：None</w:t>
      </w:r>
    </w:p>
    <w:p>
      <w:pPr>
        <w:ind w:left="432"/>
      </w:pPr>
      <w:r>
        <w:rPr>
          <w:sz w:val="22"/>
        </w:rPr>
        <w:t>3.文件大小：2.8MB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北：42.0203</w:t>
            </w:r>
          </w:p>
        </w:tc>
        <w:tc>
          <w:tcPr>
            <w:tcW w:type="dxa" w:w="2880"/>
          </w:tcPr>
          <w:p>
            <w:r>
              <w:t>-</w:t>
            </w:r>
          </w:p>
        </w:tc>
      </w:tr>
      <w:tr>
        <w:tc>
          <w:tcPr>
            <w:tcW w:type="dxa" w:w="2880"/>
          </w:tcPr>
          <w:p>
            <w:r>
              <w:t>西：99.7528</w:t>
            </w:r>
          </w:p>
        </w:tc>
        <w:tc>
          <w:tcPr>
            <w:tcW w:type="dxa" w:w="2880"/>
          </w:tcPr>
          <w:p>
            <w:r>
              <w:t>-</w:t>
            </w:r>
          </w:p>
        </w:tc>
        <w:tc>
          <w:tcPr>
            <w:tcW w:type="dxa" w:w="2880"/>
          </w:tcPr>
          <w:p>
            <w:r>
              <w:t>东：101.2831</w:t>
            </w:r>
          </w:p>
        </w:tc>
      </w:tr>
      <w:tr>
        <w:tc>
          <w:tcPr>
            <w:tcW w:type="dxa" w:w="2880"/>
          </w:tcPr>
          <w:p>
            <w:r>
              <w:t>-</w:t>
            </w:r>
          </w:p>
        </w:tc>
        <w:tc>
          <w:tcPr>
            <w:tcW w:type="dxa" w:w="2880"/>
          </w:tcPr>
          <w:p>
            <w:r>
              <w:t>南：38.7069</w:t>
            </w:r>
          </w:p>
        </w:tc>
        <w:tc>
          <w:tcPr>
            <w:tcW w:type="dxa" w:w="2880"/>
          </w:tcPr>
          <w:p>
            <w:r>
              <w:t>-</w:t>
            </w:r>
          </w:p>
        </w:tc>
      </w:tr>
    </w:tbl>
    <w:p>
      <w:r>
        <w:rPr>
          <w:sz w:val="32"/>
        </w:rPr>
        <w:t>5、时间范围</w:t>
      </w:r>
      <w:r>
        <w:rPr>
          <w:sz w:val="22"/>
        </w:rPr>
        <w:t>2014-09-03 10:47:02+00:00</w:t>
      </w:r>
      <w:r>
        <w:rPr>
          <w:sz w:val="22"/>
        </w:rPr>
        <w:t>--</w:t>
      </w:r>
      <w:r>
        <w:rPr>
          <w:sz w:val="22"/>
        </w:rPr>
        <w:t>2015-01-19 10:47:02+00:00</w:t>
      </w:r>
    </w:p>
    <w:p>
      <w:r>
        <w:rPr>
          <w:sz w:val="32"/>
        </w:rPr>
        <w:t>6、引用方式</w:t>
      </w:r>
    </w:p>
    <w:p>
      <w:pPr>
        <w:ind w:left="432"/>
      </w:pPr>
      <w:r>
        <w:rPr>
          <w:sz w:val="22"/>
        </w:rPr>
        <w:t xml:space="preserve">数据的引用: </w:t>
      </w:r>
    </w:p>
    <w:p>
      <w:pPr>
        <w:ind w:left="432" w:firstLine="432"/>
      </w:pPr>
      <w:r>
        <w:t xml:space="preserve">苏培玺. 黑河流域不同生活型荒漠植物耗水量及耗水规律试验观测资料（2014）. 时空三极环境大数据平台, DOI:10.11888/Ecolo.tpdc.270923, CSTR:18406.11.Ecolo.tpdc.270923, </w:t>
      </w:r>
      <w:r>
        <w:t>2016</w:t>
      </w:r>
      <w:r>
        <w:t>.[</w:t>
      </w:r>
      <w:r>
        <w:t xml:space="preserve">SU Peixi. Experimental observation data of water consumption and law of water consumption of different life type desert plants in Heihe River basin (2014). A Big Earth Data Platform for Three Poles, DOI:10.11888/Ecolo.tpdc.270923, CSTR:18406.11.Ecolo.tpdc.270923, </w:t>
      </w:r>
      <w:r>
        <w:t>2016</w:t>
      </w:r>
      <w:r>
        <w:rPr>
          <w:sz w:val="22"/>
        </w:rPr>
        <w:t>]</w:t>
      </w:r>
    </w:p>
    <w:p>
      <w:pPr>
        <w:ind w:left="432"/>
      </w:pPr>
      <w:r>
        <w:rPr>
          <w:sz w:val="22"/>
        </w:rPr>
        <w:t xml:space="preserve">文章的引用: </w:t>
      </w:r>
    </w:p>
    <w:p>
      <w:pPr>
        <w:ind w:left="864"/>
      </w:pPr>
      <w:r>
        <w:t>高松, 苏培玺, 严巧娣. (2011). 荒漠植物梭梭群体和叶片水平气体交换对不同. 中国科学: 生命科学, 41(3), 226 - 237.</w:t>
        <w:br/>
        <w:br/>
      </w:r>
    </w:p>
    <w:p>
      <w:r>
        <w:rPr>
          <w:sz w:val="32"/>
        </w:rPr>
        <w:t>7、资助项目信息</w:t>
      </w:r>
    </w:p>
    <w:p>
      <w:r>
        <w:rPr>
          <w:sz w:val="32"/>
        </w:rPr>
        <w:t>8、数据资源提供者</w:t>
      </w:r>
    </w:p>
    <w:p>
      <w:pPr>
        <w:ind w:left="432"/>
      </w:pPr>
      <w:r>
        <w:rPr>
          <w:sz w:val="22"/>
        </w:rPr>
        <w:t xml:space="preserve">姓名: </w:t>
      </w:r>
      <w:r>
        <w:rPr>
          <w:sz w:val="22"/>
        </w:rPr>
        <w:t>苏培玺</w:t>
        <w:br/>
      </w:r>
      <w:r>
        <w:rPr>
          <w:sz w:val="22"/>
        </w:rPr>
        <w:t xml:space="preserve">单位: </w:t>
      </w:r>
      <w:r>
        <w:rPr>
          <w:sz w:val="22"/>
        </w:rPr>
        <w:t>中国科学院寒区旱区环境与工程研究所</w:t>
        <w:br/>
      </w:r>
      <w:r>
        <w:rPr>
          <w:sz w:val="22"/>
        </w:rPr>
        <w:t xml:space="preserve">电子邮件: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