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拉萨市设施农地数据集（2018）</w:t>
      </w:r>
    </w:p>
    <w:p>
      <w:r>
        <w:rPr>
          <w:sz w:val="22"/>
        </w:rPr>
        <w:t>英文标题：Data set  of greenhouse land in Lhasa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拉萨市设施农地数据是基于2018年Google Earth影像解译，空间分辨率为0.52米。拉萨市温室大棚多为规则矩形，且反射率高，便于识别。直接采用目视解译判别各年年底温室图斑，解译过程中剔除了设施农业温室区内面积大于0.10公顷的露天地和宽度大于7米的道路，以及黑色纺织物覆盖的设施养殖大棚；未剔除设施农地间小块空地和田埂。样线验证解译准确率为98%。该数据较好反映了拉萨市设施农地空间格局特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银河系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耕地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拉萨市</w:t>
        <w:br/>
      </w:r>
      <w:r>
        <w:rPr>
          <w:sz w:val="22"/>
        </w:rPr>
        <w:t>时间关键词：</w:t>
      </w:r>
      <w:r>
        <w:rPr>
          <w:sz w:val="22"/>
        </w:rPr>
        <w:t>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1.比例尺：2391672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3.文件大小：0.18MB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2018-12-30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王兆锋, 宫殿清. 拉萨市设施农地数据集（2018）. 时空三极环境大数据平台, DOI:10.11888/Socioeco.tpdc.271133, CSTR:18406.11.Socioeco.tpdc.271133, </w:t>
      </w:r>
      <w:r>
        <w:t>2020</w:t>
      </w:r>
      <w:r>
        <w:t>.[</w:t>
      </w:r>
      <w:r>
        <w:t xml:space="preserve">GONG Dianqing. Data set  of greenhouse land in Lhasa (2018). A Big Earth Data Platform for Three Poles, DOI:10.11888/Socioeco.tpdc.271133, CSTR:18406.11.Socioeco.tpdc.271133,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宫殿清, 王兆锋, 张镱锂. (2020). 拉萨市设施农地空间格局特征分析[J]. 高原科学研究, 4(1), 47-55.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王兆锋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wangzf@igsnrr.ac.cn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宫殿清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418452941@qq.com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