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青藏高原改则风、温、压、湿等间隔高度插值资料（2008）</w:t>
      </w:r>
    </w:p>
    <w:p>
      <w:r>
        <w:rPr>
          <w:sz w:val="22"/>
        </w:rPr>
        <w:t>英文标题：Radiosonde observation in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本数据是基于Chen et al. 2016, Chen et al. 2011, Chen et al. 2013 所使用的2008年改则无线电探空观测数据基础之上再加工处理成的资料，加工的大气风速、风向、气温、相对湿度、气压的垂直分辨率为20m，共处理了2008年三个观测阶段的资料，即IOP1，IOP2和IOP3。IOP1从2008年2月25日开始到2008年3月19日，IOP2从2008年5月13日到6月12日，IOP3从2008年7月7日到7月16日，一天4次观测。原始无线电探空仪型号为Vaisala RS-92，原数据为每2s一条数据记录，根据Chen et al. 的文章需要对该资料采用高度等间距法对所有变量进行了线性插值。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大气边界层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对流层顶</w:t>
      </w:r>
      <w:r>
        <w:t>,</w:t>
      </w:r>
      <w:r>
        <w:rPr>
          <w:sz w:val="22"/>
        </w:rPr>
        <w:t>高度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改则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东：84.25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2018-02-24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陈学龙, 马耀明. 青藏高原改则风、温、压、湿等间隔高度插值资料（2008）. 时空三极环境大数据平台, DOI:10.11888/Meteoro.tpdc.271170, CSTR:18406.11.Meteoro.tpdc.271170, </w:t>
      </w:r>
      <w:r>
        <w:t>2021</w:t>
      </w:r>
      <w:r>
        <w:t>.[</w:t>
      </w:r>
      <w:r>
        <w:t xml:space="preserve">CHEN   Xuelong, MA Yaoming. Radiosonde observation in 2008. A Big Earth Data Platform for Three Poles, DOI:10.11888/Meteoro.tpdc.271170, CSTR:18406.11.Meteoro.tpdc.271170,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X.*, Bojan, S., Rotach, M., Añel, J.A., Su, Z., Ma, Y., Li, M. (2016). Reasons for the Extremely High-Ranging Planetary Boundary Layer over the Western Tibetan Plateau in Winter, Journal of Atmospheric Science, 73, 2021–2038.</w:t>
        <w:br/>
        <w:br/>
      </w:r>
      <w:r>
        <w:t>Chen, X.*, Añel, J.A, Su, Z., Torre, L.D.L, Kelder, H., et al. (2013). The Deep Atmospheric Boundary Layer and Its Significance to the Stratosphere and Troposphere Exchange over the Tibetan Plateau. PLoS ONE 8(2), e56909. doi:10.1371/journal.pone.0056909.</w:t>
        <w:br/>
        <w:br/>
      </w:r>
      <w:r>
        <w:t>Chen, X.*, Ma, Y., Kelder, H., Su, Z., and Yang, K. (2011). On the behaviour of the tropopause folding events over the Tibetan Plateau, Atmos. Chem. Phys., 11, 5113–5122, doi:10.5194/acp-11-5113-2011.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陈学龙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x.chen@itpcas.ac.cn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ymma@itpcas.ac.cn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