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中巴经济走廊及天山山脉地质图（2013）</w:t>
      </w:r>
    </w:p>
    <w:p>
      <w:r>
        <w:rPr>
          <w:sz w:val="22"/>
        </w:rPr>
        <w:t>英文标题：China-Pakistan Economic Corridor and geological map of Tianshan Mountains (2013)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中巴经济走廊及天山山脉地质构造图，其中获取的地质图是1:250万地质图，覆盖范围为中巴经济走廊以及天山山脉。地质构造图可以为国民经济信息化提供数字化空间平台，为国家和省级各部门进行区域规划、地质灾害监测、地质调查、找矿勘查、宏观决策等提供信息服务。获取的地质图数据源是首先将纸质版地图扫描，然后在ArcGIS 10.5 平台进行地理配准，然后矢量化获得的，存储格式为矢量数据，空间粒度是分区域划分的。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中巴经济走廊</w:t>
      </w:r>
      <w:r>
        <w:t xml:space="preserve">, </w:t>
      </w:r>
      <w:r>
        <w:rPr>
          <w:sz w:val="22"/>
        </w:rPr>
        <w:t>天山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3.文件大小：7.42MB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北：46.393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西：65.907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东：107.096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朱亚茹. 中巴经济走廊及天山山脉地质图（2013）. 时空三极环境大数据平台, DOI:10.11888/SolidEar.tpdc.272414, CSTR:18406.11.SolidEar.tpdc.272414, </w:t>
      </w:r>
      <w:r>
        <w:t>2022</w:t>
      </w:r>
      <w:r>
        <w:t>.[</w:t>
      </w:r>
      <w:r>
        <w:t xml:space="preserve">ZHU   Yaru . China-Pakistan Economic Corridor and geological map of Tianshan Mountains (2013). A Big Earth Data Platform for Three Poles, DOI:10.11888/SolidEar.tpdc.272414, CSTR:18406.11.SolidEar.tpdc.272414,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朱亚茹</w:t>
        <w:br/>
      </w:r>
      <w:r>
        <w:rPr>
          <w:sz w:val="22"/>
        </w:rPr>
        <w:t xml:space="preserve">单位: </w:t>
      </w:r>
      <w:r>
        <w:rPr>
          <w:sz w:val="22"/>
        </w:rPr>
        <w:t>西北大学</w:t>
        <w:br/>
      </w:r>
      <w:r>
        <w:rPr>
          <w:sz w:val="22"/>
        </w:rPr>
        <w:t xml:space="preserve">电子邮件: </w:t>
      </w:r>
      <w:r>
        <w:rPr>
          <w:sz w:val="22"/>
        </w:rPr>
        <w:t>2235093269@qq.com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