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青海省人民物质文化生活情况（1985-2014）</w:t>
      </w:r>
    </w:p>
    <w:p>
      <w:r>
        <w:rPr>
          <w:sz w:val="22"/>
        </w:rPr>
        <w:t>英文标题：People's material and cultural life in Qinghai Province (1985-2014)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年-2014年青海省人民物质文化生活情况，数据是按年份进行划分的。数据整理自青海省统计局发布的青海省统计年鉴。数据集包含14个数据表，各数据表结构相同。例如1985-2001年的数据表共有6个字段：</w:t>
        <w:br/>
        <w:t>字段1：项目</w:t>
        <w:br/>
        <w:t>字段2：1985</w:t>
        <w:br/>
        <w:t>字段3：1990</w:t>
        <w:br/>
        <w:t>字段4：1995</w:t>
        <w:br/>
        <w:t>字段5：2000</w:t>
        <w:br/>
        <w:t>字段6：2001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物质文化生活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青海省人民物质文化生活情况（1985-2014）. 时空三极环境大数据平台, </w:t>
      </w:r>
      <w:r>
        <w:t>2021</w:t>
      </w:r>
      <w:r>
        <w:t>.[</w:t>
      </w:r>
      <w:r>
        <w:t xml:space="preserve">Qinghai Provincial Bureau of Statistics. People's material and cultural life in Qinghai Province (1985-2014).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