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中巴经济走廊及天山山脉500m地表植被类型（2020）</w:t>
      </w:r>
    </w:p>
    <w:p>
      <w:r>
        <w:rPr>
          <w:sz w:val="22"/>
        </w:rPr>
        <w:t>英文标题：Types of surface vegetation within 500m of China Pakistan Economic Corridor and Tianshan Mountains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整理和收集了青藏高原及周边地区500米空间分辨率的地表植被类型数据，数据源来自于美国地质调查局（USGS）官网（https://lpdaac.usgs.gov/products/mod12q1v006/），此数据是是MODIS三级数据的土地利用与覆被产品，空间分辨率为500m。通过使用Terra和Aqua反射率数据的监督分类得到的。通过将平滑样条应用于天底双向反射率分布函数（BRDF）-调整后的反射（NBAR）时间序列，第6版MCD1201产品开发出新的缺口填充光谱时间特征。而且，第6版产品还使用了隐马尔可夫模型（HMM），可减少类别标签中的虚假变化。该数据集中包含了17个主要土地覆盖类型，根据国际地圈生物圈计划（IGBP），其中包括11个自然植被类型，3个土地开发和镶嵌的地类和3个非草木土地类型定义类。其分别为：1-常绿针叶林；2-常绿阔叶林；3-落叶针叶林；4-落叶阔叶林；5-混交林；6-稠密灌丛；7-稀疏灌丛；8-木本稀树草原；9-稀树草原；10-草地；11-永久湿地；12-农用地；13-城市和建筑区；14-农用地/自然植被拼接；15-雪和冰；16-裸地；17-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植被分类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西：66.29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邱海军. 中巴经济走廊及天山山脉500m地表植被类型（2020）. 时空三极环境大数据平台, </w:t>
      </w:r>
      <w:r>
        <w:t>2022</w:t>
      </w:r>
      <w:r>
        <w:t>.[</w:t>
      </w:r>
      <w:r>
        <w:t xml:space="preserve">QIU  Haijun. Types of surface vegetation within 500m of China Pakistan Economic Corridor and Tianshan Mountains (2020).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邱海军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haijunqiu@nwu.edu.cn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