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可可塔勒铅锌矿微量元素、硫铅同位素数据集</w:t>
      </w:r>
    </w:p>
    <w:p>
      <w:r>
        <w:rPr>
          <w:sz w:val="22"/>
        </w:rPr>
        <w:t>英文标题：Data set of trace elements, sulfur and lead isotopes in KEKETALE lead zinc deposit</w:t>
      </w:r>
    </w:p>
    <w:p>
      <w:r>
        <w:rPr>
          <w:sz w:val="32"/>
        </w:rPr>
        <w:t>1、摘要</w:t>
      </w:r>
    </w:p>
    <w:p>
      <w:pPr>
        <w:ind w:firstLine="432"/>
      </w:pPr>
      <w:r>
        <w:rPr>
          <w:sz w:val="22"/>
        </w:rPr>
        <w:t>后火山成因块状硫化物变形变质作用对硫化物微量元素和硫铅同位素组成的影响尚不清楚，可可塔勒 VMS 铅锌(- Ag)矿床，为解决上述问题提供了机遇；对采自7号和9号矿体的5个矿石样品进行粉碎、过筛用以大宗矿产铅同位素分析，17个抛光厚片硫化物样品用于原位微量元素与硫铅同位素分析，对硫化物矿物进行了66个微量元素测定点分析，测定了25个硫同位素点；共选取了不同矿物的18个点对进行铅同位素分析，运用了LA-ICP-MS的分析方式</w:t>
      </w:r>
    </w:p>
    <w:p>
      <w:r>
        <w:rPr>
          <w:sz w:val="32"/>
        </w:rPr>
        <w:t>2、关键词</w:t>
      </w:r>
    </w:p>
    <w:p>
      <w:pPr>
        <w:ind w:left="432"/>
      </w:pPr>
      <w:r>
        <w:rPr>
          <w:sz w:val="22"/>
        </w:rPr>
        <w:t>主题关键词：</w:t>
      </w:r>
      <w:r>
        <w:rPr>
          <w:sz w:val="22"/>
        </w:rPr>
        <w:t>微量元素</w:t>
      </w:r>
      <w:r>
        <w:t>,</w:t>
      </w:r>
      <w:r>
        <w:rPr>
          <w:sz w:val="22"/>
        </w:rPr>
        <w:t>岩石/矿物</w:t>
      </w:r>
      <w:r>
        <w:t>,</w:t>
      </w:r>
      <w:r>
        <w:rPr>
          <w:sz w:val="22"/>
        </w:rPr>
        <w:t>金属矿产</w:t>
      </w:r>
      <w:r>
        <w:t>,</w:t>
      </w:r>
      <w:r>
        <w:rPr>
          <w:sz w:val="22"/>
        </w:rPr>
        <w:t>地球化学</w:t>
      </w:r>
      <w:r>
        <w:t>,</w:t>
      </w:r>
      <w:r>
        <w:rPr>
          <w:sz w:val="22"/>
        </w:rPr>
        <w:t>矿产资源</w:t>
      </w:r>
      <w:r>
        <w:t>,</w:t>
      </w:r>
      <w:r>
        <w:rPr>
          <w:sz w:val="22"/>
        </w:rPr>
        <w:t>古气候重建</w:t>
        <w:br/>
      </w:r>
      <w:r>
        <w:rPr>
          <w:sz w:val="22"/>
        </w:rPr>
        <w:t>学科关键词：</w:t>
      </w:r>
      <w:r>
        <w:rPr>
          <w:sz w:val="22"/>
        </w:rPr>
        <w:t>人地关系</w:t>
      </w:r>
      <w:r>
        <w:t>,</w:t>
      </w:r>
      <w:r>
        <w:rPr>
          <w:sz w:val="22"/>
        </w:rPr>
        <w:t>古环境</w:t>
      </w:r>
      <w:r>
        <w:t>,</w:t>
      </w:r>
      <w:r>
        <w:rPr>
          <w:sz w:val="22"/>
        </w:rPr>
        <w:t>固体地球</w:t>
        <w:br/>
      </w:r>
      <w:r>
        <w:rPr>
          <w:sz w:val="22"/>
        </w:rPr>
        <w:t>地点关键词：</w:t>
      </w:r>
      <w:r>
        <w:rPr>
          <w:sz w:val="22"/>
        </w:rPr>
        <w:t>可可塔勒</w:t>
        <w:br/>
      </w:r>
      <w:r>
        <w:rPr>
          <w:sz w:val="22"/>
        </w:rPr>
        <w:t>时间关键词：</w:t>
      </w:r>
      <w:r>
        <w:rPr>
          <w:sz w:val="22"/>
        </w:rPr>
        <w:t>2020年</w:t>
      </w:r>
    </w:p>
    <w:p>
      <w:r>
        <w:rPr>
          <w:sz w:val="32"/>
        </w:rPr>
        <w:t>3、数据细节</w:t>
      </w:r>
    </w:p>
    <w:p>
      <w:pPr>
        <w:ind w:left="432"/>
      </w:pPr>
      <w:r>
        <w:rPr>
          <w:sz w:val="22"/>
        </w:rPr>
        <w:t>1.比例尺：None</w:t>
      </w:r>
    </w:p>
    <w:p>
      <w:pPr>
        <w:ind w:left="432"/>
      </w:pPr>
      <w:r>
        <w:rPr>
          <w:sz w:val="22"/>
        </w:rPr>
        <w:t>2.投影：</w:t>
      </w:r>
    </w:p>
    <w:p>
      <w:pPr>
        <w:ind w:left="432"/>
      </w:pPr>
      <w:r>
        <w:rPr>
          <w:sz w:val="22"/>
        </w:rPr>
        <w:t>3.文件大小：0.028MB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北：50.0</w:t>
            </w:r>
          </w:p>
        </w:tc>
        <w:tc>
          <w:tcPr>
            <w:tcW w:type="dxa" w:w="2880"/>
          </w:tcPr>
          <w:p>
            <w:r>
              <w:t>-</w:t>
            </w:r>
          </w:p>
        </w:tc>
      </w:tr>
      <w:tr>
        <w:tc>
          <w:tcPr>
            <w:tcW w:type="dxa" w:w="2880"/>
          </w:tcPr>
          <w:p>
            <w:r>
              <w:t>西：85.0</w:t>
            </w:r>
          </w:p>
        </w:tc>
        <w:tc>
          <w:tcPr>
            <w:tcW w:type="dxa" w:w="2880"/>
          </w:tcPr>
          <w:p>
            <w:r>
              <w:t>-</w:t>
            </w:r>
          </w:p>
        </w:tc>
        <w:tc>
          <w:tcPr>
            <w:tcW w:type="dxa" w:w="2880"/>
          </w:tcPr>
          <w:p>
            <w:r>
              <w:t>东：90.0</w:t>
            </w:r>
          </w:p>
        </w:tc>
      </w:tr>
      <w:tr>
        <w:tc>
          <w:tcPr>
            <w:tcW w:type="dxa" w:w="2880"/>
          </w:tcPr>
          <w:p>
            <w:r>
              <w:t>-</w:t>
            </w:r>
          </w:p>
        </w:tc>
        <w:tc>
          <w:tcPr>
            <w:tcW w:type="dxa" w:w="2880"/>
          </w:tcPr>
          <w:p>
            <w:r>
              <w:t>南：45.0</w:t>
            </w:r>
          </w:p>
        </w:tc>
        <w:tc>
          <w:tcPr>
            <w:tcW w:type="dxa" w:w="2880"/>
          </w:tcPr>
          <w:p>
            <w:r>
              <w:t>-</w:t>
            </w:r>
          </w:p>
        </w:tc>
      </w:tr>
    </w:tbl>
    <w:p>
      <w:r>
        <w:rPr>
          <w:sz w:val="32"/>
        </w:rPr>
        <w:t>5、时间范围</w:t>
      </w:r>
      <w:r>
        <w:rPr>
          <w:sz w:val="22"/>
        </w:rPr>
        <w:t>2020-06-30 16:00:00+00:00</w:t>
      </w:r>
      <w:r>
        <w:rPr>
          <w:sz w:val="22"/>
        </w:rPr>
        <w:t>--</w:t>
      </w:r>
      <w:r>
        <w:rPr>
          <w:sz w:val="22"/>
        </w:rPr>
        <w:t>2022-06-30 16:00:00+00:00</w:t>
      </w:r>
    </w:p>
    <w:p>
      <w:r>
        <w:rPr>
          <w:sz w:val="32"/>
        </w:rPr>
        <w:t>6、引用方式</w:t>
      </w:r>
    </w:p>
    <w:p>
      <w:pPr>
        <w:ind w:left="432"/>
      </w:pPr>
      <w:r>
        <w:rPr>
          <w:sz w:val="22"/>
        </w:rPr>
        <w:t xml:space="preserve">数据的引用: </w:t>
      </w:r>
    </w:p>
    <w:p>
      <w:pPr>
        <w:ind w:left="432" w:firstLine="432"/>
      </w:pPr>
      <w:r>
        <w:t xml:space="preserve">虞鹏鹏, 郑义. 可可塔勒铅锌矿微量元素、硫铅同位素数据集. 时空三极环境大数据平台, DOI:10.1016/j.oregeorev.2020.103685, CSTR:, </w:t>
      </w:r>
      <w:r>
        <w:t>2021</w:t>
      </w:r>
      <w:r>
        <w:t>.[</w:t>
      </w:r>
      <w:r>
        <w:t xml:space="preserve">ZHENG   Yi, YU   Pengpeng. Data set of trace elements, sulfur and lead isotopes in KEKETALE lead zinc deposit. A Big Earth Data Platform for Three Poles, DOI:10.1016/j.oregeorev.2020.103685, CSTR:, </w:t>
      </w:r>
      <w:r>
        <w:t>2021</w:t>
      </w:r>
      <w:r>
        <w:rPr>
          <w:sz w:val="22"/>
        </w:rPr>
        <w:t>]</w:t>
      </w:r>
    </w:p>
    <w:p>
      <w:pPr>
        <w:ind w:left="432"/>
      </w:pPr>
      <w:r>
        <w:rPr>
          <w:sz w:val="22"/>
        </w:rPr>
        <w:t xml:space="preserve">文章的引用: </w:t>
      </w:r>
    </w:p>
    <w:p>
      <w:pPr>
        <w:ind w:left="864"/>
      </w:pPr>
      <w:r>
        <w:t>Yu, P.P., Zheng, Y., Wang, C.M. (2020). Trace elemental and sulfur-lead isotopic variations in metamorphosed volcanogenic massive sulfide (VMS) mineralization systems: An example from the Keketale Pb-Zn(-Ag) deposit, NW China. Ore Geology Reviews,125, 103685.</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虞鹏鹏</w:t>
        <w:br/>
      </w:r>
      <w:r>
        <w:rPr>
          <w:sz w:val="22"/>
        </w:rPr>
        <w:t xml:space="preserve">单位: </w:t>
      </w:r>
      <w:r>
        <w:rPr>
          <w:sz w:val="22"/>
        </w:rPr>
        <w:t>中山大学</w:t>
        <w:br/>
      </w:r>
      <w:r>
        <w:rPr>
          <w:sz w:val="22"/>
        </w:rPr>
        <w:t xml:space="preserve">电子邮件: </w:t>
      </w:r>
      <w:r>
        <w:rPr>
          <w:sz w:val="22"/>
        </w:rPr>
        <w:t>zhengy43@mail.sysu.edu.cn</w:t>
        <w:br/>
        <w:br/>
      </w:r>
      <w:r>
        <w:rPr>
          <w:sz w:val="22"/>
        </w:rPr>
        <w:t xml:space="preserve">姓名: </w:t>
      </w:r>
      <w:r>
        <w:rPr>
          <w:sz w:val="22"/>
        </w:rPr>
        <w:t>郑义</w:t>
        <w:br/>
      </w:r>
      <w:r>
        <w:rPr>
          <w:sz w:val="22"/>
        </w:rPr>
        <w:t xml:space="preserve">单位: </w:t>
      </w:r>
      <w:r>
        <w:rPr>
          <w:sz w:val="22"/>
        </w:rPr>
        <w:t>中山大学地球科学与工程学院</w:t>
        <w:br/>
      </w:r>
      <w:r>
        <w:rPr>
          <w:sz w:val="22"/>
        </w:rPr>
        <w:t xml:space="preserve">电子邮件: </w:t>
      </w:r>
      <w:r>
        <w:rPr>
          <w:sz w:val="22"/>
        </w:rPr>
        <w:t>zhengy43@mail.sysu.edu.cn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