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中亚平均风速分布图（2017）</w:t>
      </w:r>
    </w:p>
    <w:p>
      <w:r>
        <w:rPr>
          <w:sz w:val="22"/>
        </w:rPr>
        <w:t>英文标题：Distribution of the average wind speed in Central Asia  (2017)</w:t>
      </w:r>
    </w:p>
    <w:p>
      <w:r>
        <w:rPr>
          <w:sz w:val="32"/>
        </w:rPr>
        <w:t>1、摘要</w:t>
      </w:r>
    </w:p>
    <w:p>
      <w:pPr>
        <w:ind w:firstLine="432"/>
      </w:pPr>
      <w:r>
        <w:rPr>
          <w:sz w:val="22"/>
        </w:rPr>
        <w:t>中亚地区风速数据集，为tif格式。其空间范围涵盖里海在内的中亚五国地区，包括乌兹别克斯坦、哈萨克斯坦、土库曼斯坦、塔吉克斯坦和吉尔吉斯坦。该数据由GLDAS全球三小时同化数据提取获得。时间分辨率为3小时，空间分辨率为0.25°，时间范围为：2017年平均值。可以利用该数据进行中亚五国的大尺度输沙通量计算，进而估算沙丘的潜在移动速度等参数。该数据集可为中亚地区沙漠油气田与绿洲城镇风沙灾害评估提供数据支撑。</w:t>
      </w:r>
    </w:p>
    <w:p>
      <w:r>
        <w:rPr>
          <w:sz w:val="32"/>
        </w:rPr>
        <w:t>2、关键词</w:t>
      </w:r>
    </w:p>
    <w:p>
      <w:pPr>
        <w:ind w:left="432"/>
      </w:pPr>
      <w:r>
        <w:rPr>
          <w:sz w:val="22"/>
        </w:rPr>
        <w:t>主题关键词：</w:t>
      </w:r>
      <w:r>
        <w:rPr>
          <w:sz w:val="22"/>
        </w:rPr>
        <w:t>银河系</w:t>
      </w:r>
      <w:r>
        <w:t>,</w:t>
      </w:r>
      <w:r>
        <w:rPr>
          <w:sz w:val="22"/>
        </w:rPr>
        <w:t>风</w:t>
      </w:r>
      <w:r>
        <w:t>,</w:t>
      </w:r>
      <w:r>
        <w:rPr>
          <w:sz w:val="22"/>
        </w:rPr>
        <w:t>风速</w:t>
        <w:br/>
      </w:r>
      <w:r>
        <w:rPr>
          <w:sz w:val="22"/>
        </w:rPr>
        <w:t>学科关键词：</w:t>
      </w:r>
      <w:r>
        <w:rPr>
          <w:sz w:val="22"/>
        </w:rPr>
        <w:t>大气</w:t>
      </w:r>
      <w:r>
        <w:t>,</w:t>
      </w:r>
      <w:r>
        <w:rPr>
          <w:sz w:val="22"/>
        </w:rPr>
        <w:t>日地空间物理与天文</w:t>
        <w:br/>
      </w:r>
      <w:r>
        <w:rPr>
          <w:sz w:val="22"/>
        </w:rPr>
        <w:t>地点关键词：</w:t>
      </w:r>
      <w:r>
        <w:rPr>
          <w:sz w:val="22"/>
        </w:rPr>
        <w:t>中亚国家</w:t>
        <w:br/>
      </w:r>
      <w:r>
        <w:rPr>
          <w:sz w:val="22"/>
        </w:rPr>
        <w:t>时间关键词：</w:t>
      </w:r>
      <w:r>
        <w:rPr>
          <w:sz w:val="22"/>
        </w:rPr>
        <w:t>2017</w:t>
      </w:r>
    </w:p>
    <w:p>
      <w:r>
        <w:rPr>
          <w:sz w:val="32"/>
        </w:rPr>
        <w:t>3、数据细节</w:t>
      </w:r>
    </w:p>
    <w:p>
      <w:pPr>
        <w:ind w:left="432"/>
      </w:pPr>
      <w:r>
        <w:rPr>
          <w:sz w:val="22"/>
        </w:rPr>
        <w:t>1.比例尺：500</w:t>
      </w:r>
    </w:p>
    <w:p>
      <w:pPr>
        <w:ind w:left="432"/>
      </w:pPr>
      <w:r>
        <w:rPr>
          <w:sz w:val="22"/>
        </w:rPr>
        <w:t>2.投影：WGS84</w:t>
      </w:r>
    </w:p>
    <w:p>
      <w:pPr>
        <w:ind w:left="432"/>
      </w:pPr>
      <w:r>
        <w:rPr>
          <w:sz w:val="22"/>
        </w:rPr>
        <w:t>3.文件大小：109.0MB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西：45.0</w:t>
            </w:r>
          </w:p>
        </w:tc>
        <w:tc>
          <w:tcPr>
            <w:tcW w:type="dxa" w:w="2880"/>
          </w:tcPr>
          <w:p>
            <w:r>
              <w:t>-</w:t>
            </w:r>
          </w:p>
        </w:tc>
        <w:tc>
          <w:tcPr>
            <w:tcW w:type="dxa" w:w="2880"/>
          </w:tcPr>
          <w:p>
            <w:r>
              <w:t>东：90.0</w:t>
            </w:r>
          </w:p>
        </w:tc>
      </w:tr>
      <w:tr>
        <w:tc>
          <w:tcPr>
            <w:tcW w:type="dxa" w:w="2880"/>
          </w:tcPr>
          <w:p>
            <w:r>
              <w:t>-</w:t>
            </w:r>
          </w:p>
        </w:tc>
        <w:tc>
          <w:tcPr>
            <w:tcW w:type="dxa" w:w="2880"/>
          </w:tcPr>
          <w:p>
            <w:r>
              <w:t>南：34.0</w:t>
            </w:r>
          </w:p>
        </w:tc>
        <w:tc>
          <w:tcPr>
            <w:tcW w:type="dxa" w:w="2880"/>
          </w:tcPr>
          <w:p>
            <w:r>
              <w:t>-</w:t>
            </w:r>
          </w:p>
        </w:tc>
      </w:tr>
    </w:tbl>
    <w:p>
      <w:r>
        <w:rPr>
          <w:sz w:val="32"/>
        </w:rPr>
        <w:t>5、时间范围</w:t>
      </w:r>
      <w:r>
        <w:rPr>
          <w:sz w:val="22"/>
        </w:rPr>
        <w:t>2017-07-07 08:00:00+00:00</w:t>
      </w:r>
      <w:r>
        <w:rPr>
          <w:sz w:val="22"/>
        </w:rPr>
        <w:t>--</w:t>
      </w:r>
      <w:r>
        <w:rPr>
          <w:sz w:val="22"/>
        </w:rPr>
        <w:t>2018-07-06 19:59:59+00:00</w:t>
      </w:r>
    </w:p>
    <w:p>
      <w:r>
        <w:rPr>
          <w:sz w:val="32"/>
        </w:rPr>
        <w:t>6、引用方式</w:t>
      </w:r>
    </w:p>
    <w:p>
      <w:pPr>
        <w:ind w:left="432"/>
      </w:pPr>
      <w:r>
        <w:rPr>
          <w:sz w:val="22"/>
        </w:rPr>
        <w:t xml:space="preserve">数据的引用: </w:t>
      </w:r>
    </w:p>
    <w:p>
      <w:pPr>
        <w:ind w:left="432" w:firstLine="432"/>
      </w:pPr>
      <w:r>
        <w:t xml:space="preserve">高鑫. 中亚平均风速分布图（2017）. 时空三极环境大数据平台, </w:t>
      </w:r>
      <w:r>
        <w:t>2019</w:t>
      </w:r>
      <w:r>
        <w:t>.[</w:t>
      </w:r>
      <w:r>
        <w:t xml:space="preserve">GAO Xin. Distribution of the average wind speed in Central Asia  (2017).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高鑫</w:t>
        <w:br/>
      </w:r>
      <w:r>
        <w:rPr>
          <w:sz w:val="22"/>
        </w:rPr>
        <w:t xml:space="preserve">单位: </w:t>
      </w:r>
      <w:r>
        <w:rPr>
          <w:sz w:val="22"/>
        </w:rPr>
        <w:t>中国科学院新疆生态与地理研究所</w:t>
        <w:br/>
      </w:r>
      <w:r>
        <w:rPr>
          <w:sz w:val="22"/>
        </w:rPr>
        <w:t xml:space="preserve">电子邮件: </w:t>
      </w:r>
      <w:r>
        <w:rPr>
          <w:sz w:val="22"/>
        </w:rPr>
        <w:t>gaoxin@ms.xjb.ac.cn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