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黑河中下游生态水文模型模拟结果V1.0 (2001-2012)</w:t>
      </w:r>
    </w:p>
    <w:p>
      <w:r>
        <w:rPr>
          <w:sz w:val="22"/>
        </w:rPr>
        <w:t>英文标题：Simulation results of eco hydrological model in the middle and lower reaches of Heihe river v1.0 (2001-2012)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本项目利用分布式生态水文模型HEIFLOW(Hydrological-Ecological Integrated watershed-scale FLOW model)对黑河中下游开展了生态水文过程模拟。模型使用了动态土地利用功能，采用了由胡晓利等提供的2000、2007、2011三期土地利用数据。</w:t>
        <w:br/>
        <w:t>模拟的时空范围及精度如下：</w:t>
        <w:br/>
        <w:t>模拟期：2000-2012年，其中2000年为模型预热期</w:t>
        <w:br/>
        <w:t>模拟步长：逐日</w:t>
        <w:br/>
        <w:t>模拟的空间范围：黑河中下游，模型面积90589平方公里</w:t>
        <w:br/>
        <w:t>模拟的空间精度：地表和地下均采用1km×1km网格，地表共90589个水文响应单元；地下分5层，每层90589个活动网格</w:t>
        <w:br/>
        <w:br/>
        <w:t>HEIFLOW模型模拟结果数据集包含以下变量：</w:t>
        <w:br/>
        <w:t>（1）降水量（单位：毫米/月）</w:t>
        <w:br/>
        <w:t>（2）黑河上游主要出山径流量观测值（单位：立方米/秒）</w:t>
        <w:br/>
        <w:t>（3）蒸散发量（单位：毫米/月）</w:t>
        <w:br/>
        <w:t>（4）土壤入渗量（单位：毫米/月）</w:t>
        <w:br/>
        <w:t>（5）地表产流量（单位：毫米/月）</w:t>
        <w:br/>
        <w:t>（6）浅层地下水水头（单位：米）</w:t>
        <w:br/>
        <w:t>（7）地下水潜水蒸发量（单位：立方米/月）</w:t>
        <w:br/>
        <w:t>（8）浅层地下水面上补给量（单位：立方米/月）</w:t>
        <w:br/>
        <w:t>（9）地下水出露量（单位：立方米/月）</w:t>
        <w:br/>
        <w:t>（10）河流-地下水交换量（单位：立方米/月）</w:t>
        <w:br/>
        <w:t>（11）黑河干流四个水文站（高崖、正义峡、哨马营、狼心山）河道流量模拟值（单位：立方米/秒）</w:t>
        <w:br/>
        <w:t>上述前两个变量为模型驱动数据，其余均为模型模拟量。所有变量时间范围为2001-2012，时间尺度为月。空间分布式数据精度为1km×1km，数据格式为tif。</w:t>
        <w:br/>
        <w:t>上述变量中，如遇负值，表示地下水排泄量（如地下水潜水蒸发量、地下水出露量、地下水补给河道量等）。如需地下水埋深，使用模型地面高程数据减去地下水水头数据即可，部分区域地下水水头可能高于地表，表明该处存在地下水出露。</w:t>
        <w:br/>
        <w:br/>
        <w:t>此外，数据集还提供：</w:t>
        <w:br/>
        <w:t>中下游模型建模范围（格式为.shp）</w:t>
        <w:br/>
        <w:t>中下游模型地表高程（格式为.tif）</w:t>
        <w:br/>
        <w:br/>
        <w:t>上述数据全部使用WGS_1984_UTM_Zone_47N坐标系。</w:t>
        <w:br/>
        <w:br/>
        <w:t>以HEIFLOW_V1_ ET_2001M01.tif为例，说明数据文件命名规则：</w:t>
        <w:br/>
        <w:t>HEIFLOW：</w:t>
        <w:tab/>
        <w:t>模型名称</w:t>
        <w:br/>
        <w:t>V1:</w:t>
        <w:tab/>
        <w:t>数据集版本号1.0</w:t>
        <w:br/>
        <w:t>ET：</w:t>
        <w:tab/>
        <w:t>变量名</w:t>
        <w:br/>
        <w:t>2001M01：2000年1月，其中M表示月份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水位</w:t>
      </w:r>
      <w:r>
        <w:t>,</w:t>
      </w:r>
      <w:r>
        <w:rPr>
          <w:sz w:val="22"/>
        </w:rPr>
        <w:t>降水</w:t>
      </w:r>
      <w:r>
        <w:t>,</w:t>
      </w:r>
      <w:r>
        <w:rPr>
          <w:sz w:val="22"/>
        </w:rPr>
        <w:t>蒸散发</w:t>
      </w:r>
      <w:r>
        <w:t>,</w:t>
      </w:r>
      <w:r>
        <w:rPr>
          <w:sz w:val="22"/>
        </w:rPr>
        <w:t>地表水</w:t>
      </w:r>
      <w:r>
        <w:t>,</w:t>
      </w:r>
      <w:r>
        <w:rPr>
          <w:sz w:val="22"/>
        </w:rPr>
        <w:t>水文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黑河中下游</w:t>
        <w:br/>
      </w:r>
      <w:r>
        <w:rPr>
          <w:sz w:val="22"/>
        </w:rPr>
        <w:t>时间关键词：</w:t>
      </w:r>
      <w:r>
        <w:rPr>
          <w:sz w:val="22"/>
        </w:rPr>
        <w:t>2001.01-2012.12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3.文件大小：9758.7MB</w:t>
      </w:r>
    </w:p>
    <w:p>
      <w:pPr>
        <w:ind w:left="432"/>
      </w:pPr>
      <w:r>
        <w:rPr>
          <w:sz w:val="22"/>
        </w:rPr>
        <w:t>4.数据格式：TIF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北：42.67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西：97.8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东：102.14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南：38.04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2001-01-10 08:00:00+00:00</w:t>
      </w:r>
      <w:r>
        <w:rPr>
          <w:sz w:val="22"/>
        </w:rPr>
        <w:t>--</w:t>
      </w:r>
      <w:r>
        <w:rPr>
          <w:sz w:val="22"/>
        </w:rPr>
        <w:t>2013-01-09 08:00:00+00:00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郑春苗. 黑河中下游生态水文模型模拟结果V1.0 (2001-2012). 时空三极环境大数据平台, DOI:10.11888/Hydro.tpdc.270844, CSTR:18406.11.Hydro.tpdc.270844, </w:t>
      </w:r>
      <w:r>
        <w:t>2017</w:t>
      </w:r>
      <w:r>
        <w:t>.[</w:t>
      </w:r>
      <w:r>
        <w:t xml:space="preserve">ZHENG  Chunmiao. Simulation results of eco hydrological model in the middle and lower reaches of Heihe river v1.0 (2001-2012). A Big Earth Data Platform for Three Poles, DOI:10.11888/Hydro.tpdc.270844, CSTR:18406.11.Hydro.tpdc.270844, </w:t>
      </w:r>
      <w:r>
        <w:t>2017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Tian, Y., Zheng, Y., Zheng, C., et al (2015). Exploring scale‐dependent ecohydrological responses in a large endorheic river basin through integrated surface water‐groundwater modeling. Water Resources Research, 51(6): 4065-4085.</w:t>
        <w:br/>
        <w:br/>
      </w: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郑春苗</w:t>
        <w:br/>
      </w:r>
      <w:r>
        <w:rPr>
          <w:sz w:val="22"/>
        </w:rPr>
        <w:t xml:space="preserve">单位: </w:t>
      </w:r>
      <w:r>
        <w:rPr>
          <w:sz w:val="22"/>
        </w:rPr>
        <w:t>北京大学</w:t>
        <w:br/>
      </w:r>
      <w:r>
        <w:rPr>
          <w:sz w:val="22"/>
        </w:rPr>
        <w:t xml:space="preserve">电子邮件: </w:t>
      </w:r>
      <w:r>
        <w:rPr>
          <w:sz w:val="22"/>
        </w:rPr>
        <w:t>czheng@pku.edu.cn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