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横断山高山峡谷区地表粉尘性质数据集</w:t>
      </w:r>
    </w:p>
    <w:p>
      <w:r>
        <w:rPr>
          <w:sz w:val="22"/>
        </w:rPr>
        <w:t>英文标题：Data set of surface dust properties in high mountain and canyon area of Hengduan Mountain</w:t>
      </w:r>
    </w:p>
    <w:p>
      <w:r>
        <w:rPr>
          <w:sz w:val="32"/>
        </w:rPr>
        <w:t>1、摘要</w:t>
      </w:r>
    </w:p>
    <w:p>
      <w:pPr>
        <w:ind w:firstLine="432"/>
      </w:pPr>
      <w:r>
        <w:rPr>
          <w:sz w:val="22"/>
        </w:rPr>
        <w:t>本数据为横断山高山峡谷区地表粉尘性质数据集，包含磁化率和地球化学元素数据。磁化率和地球化学元素分析在兰州大学西部环境教育部重点实验室完成。磁化率使用Bartington MS 2型磁化率仪测定。地球化学元素分析在兰州大学西部环境教育部重点实验室完成，采用荷兰飞利浦公司生产的PW2403型X荧光谱仪（XRF）测量。该数据提供了青藏高原东部地区表层土壤的磁化率特征和地球化学元素特征，对理解现代气候因子与高原东部表土磁化率之间的关系以及认识青藏高原粉尘源区来源以及粉尘输送和大气环流模式具有重要的作用。</w:t>
      </w:r>
    </w:p>
    <w:p>
      <w:r>
        <w:rPr>
          <w:sz w:val="32"/>
        </w:rPr>
        <w:t>2、关键词</w:t>
      </w:r>
    </w:p>
    <w:p>
      <w:pPr>
        <w:ind w:left="432"/>
      </w:pPr>
      <w:r>
        <w:rPr>
          <w:sz w:val="22"/>
        </w:rPr>
        <w:t>主题关键词：</w:t>
      </w:r>
      <w:r>
        <w:rPr>
          <w:sz w:val="22"/>
        </w:rPr>
        <w:t>主量元素</w:t>
      </w:r>
      <w:r>
        <w:t>,</w:t>
      </w:r>
      <w:r>
        <w:rPr>
          <w:sz w:val="22"/>
        </w:rPr>
        <w:t>磁学性质</w:t>
      </w:r>
      <w:r>
        <w:t>,</w:t>
      </w:r>
      <w:r>
        <w:rPr>
          <w:sz w:val="22"/>
        </w:rPr>
        <w:t>古气候重建</w:t>
      </w:r>
      <w:r>
        <w:t>,</w:t>
      </w:r>
      <w:r>
        <w:rPr>
          <w:sz w:val="22"/>
        </w:rPr>
        <w:t>微量元素</w:t>
        <w:br/>
      </w:r>
      <w:r>
        <w:rPr>
          <w:sz w:val="22"/>
        </w:rPr>
        <w:t>学科关键词：</w:t>
      </w:r>
      <w:r>
        <w:rPr>
          <w:sz w:val="22"/>
        </w:rPr>
        <w:t>陆地表层</w:t>
      </w:r>
      <w:r>
        <w:t>,</w:t>
      </w:r>
      <w:r>
        <w:rPr>
          <w:sz w:val="22"/>
        </w:rPr>
        <w:t>古环境</w:t>
        <w:br/>
      </w:r>
      <w:r>
        <w:rPr>
          <w:sz w:val="22"/>
        </w:rPr>
        <w:t>地点关键词：</w:t>
      </w:r>
      <w:r>
        <w:rPr>
          <w:sz w:val="22"/>
        </w:rPr>
        <w:t>青藏高原东部</w:t>
        <w:br/>
      </w:r>
      <w:r>
        <w:rPr>
          <w:sz w:val="22"/>
        </w:rPr>
        <w:t>时间关键词：</w:t>
      </w:r>
      <w:r>
        <w:rPr>
          <w:sz w:val="22"/>
        </w:rPr>
        <w:t>现代</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西：97.0</w:t>
            </w:r>
          </w:p>
        </w:tc>
        <w:tc>
          <w:tcPr>
            <w:tcW w:type="dxa" w:w="2880"/>
          </w:tcPr>
          <w:p>
            <w:r>
              <w:t>-</w:t>
            </w:r>
          </w:p>
        </w:tc>
        <w:tc>
          <w:tcPr>
            <w:tcW w:type="dxa" w:w="2880"/>
          </w:tcPr>
          <w:p>
            <w:r>
              <w:t>东：103.0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杨胜利, 李琼, 夏敦胜, 罗元龙. 横断山高山峡谷区地表粉尘性质数据集. 时空三极环境大数据平台, DOI:10.11888/Paleoenv.tpdc.271810, CSTR:18406.11.Paleoenv.tpdc.271810, </w:t>
      </w:r>
      <w:r>
        <w:t>2021</w:t>
      </w:r>
      <w:r>
        <w:t>.[</w:t>
      </w:r>
      <w:r>
        <w:t xml:space="preserve">XIA   Dunsheng, LUO Yuanlong, YANG   Shengli, LI Qiong. Data set of surface dust properties in high mountain and canyon area of Hengduan Mountain. A Big Earth Data Platform for Three Poles, DOI:10.11888/Paleoenv.tpdc.271810, CSTR:18406.11.Paleoenv.tpdc.271810, </w:t>
      </w:r>
      <w:r>
        <w:t>2021</w:t>
      </w:r>
      <w:r>
        <w:rPr>
          <w:sz w:val="22"/>
        </w:rPr>
        <w:t>]</w:t>
      </w:r>
    </w:p>
    <w:p>
      <w:pPr>
        <w:ind w:left="432"/>
      </w:pPr>
      <w:r>
        <w:rPr>
          <w:sz w:val="22"/>
        </w:rPr>
        <w:t xml:space="preserve">文章的引用: </w:t>
      </w:r>
    </w:p>
    <w:p>
      <w:pPr>
        <w:ind w:left="864"/>
      </w:pPr>
      <w:r>
        <w:t>陈慧, 杨胜利, 成婷, 等. (2018). 青藏高原东部表土磁化率特征与环境意义. 冰川冻土, 40(6), 1187-1194.</w:t>
        <w:br/>
        <w:br/>
      </w:r>
      <w:r>
        <w:t>Yang, S.L, Luo, Y.L., Li, Q., Liu, W.M, Chen, Z.X, Liu, L., &amp; Liu, X.J. (2021). Comparisons of topsoil geochemical elements from Northwest China and eastern Tibetan Plateau identify the plateau interior as Tibetan dust source. Science of The Total Environment 798, 149240.</w:t>
        <w:br/>
        <w:br/>
      </w:r>
    </w:p>
    <w:p>
      <w:r>
        <w:rPr>
          <w:sz w:val="32"/>
        </w:rPr>
        <w:t>7、资助项目信息</w:t>
      </w:r>
    </w:p>
    <w:p>
      <w:pPr>
        <w:ind w:left="432"/>
      </w:pP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杨胜利</w:t>
        <w:br/>
      </w:r>
      <w:r>
        <w:rPr>
          <w:sz w:val="22"/>
        </w:rPr>
        <w:t xml:space="preserve">单位: </w:t>
      </w:r>
      <w:r>
        <w:rPr>
          <w:sz w:val="22"/>
        </w:rPr>
        <w:t>兰州大学</w:t>
        <w:br/>
      </w:r>
      <w:r>
        <w:rPr>
          <w:sz w:val="22"/>
        </w:rPr>
        <w:t xml:space="preserve">电子邮件: </w:t>
      </w:r>
      <w:r>
        <w:rPr>
          <w:sz w:val="22"/>
        </w:rPr>
        <w:t>shlyang@lzu.edu.cn</w:t>
        <w:br/>
        <w:br/>
      </w:r>
      <w:r>
        <w:rPr>
          <w:sz w:val="22"/>
        </w:rPr>
        <w:t xml:space="preserve">姓名: </w:t>
      </w:r>
      <w:r>
        <w:rPr>
          <w:sz w:val="22"/>
        </w:rPr>
        <w:t>李琼</w:t>
        <w:br/>
      </w:r>
      <w:r>
        <w:rPr>
          <w:sz w:val="22"/>
        </w:rPr>
        <w:t xml:space="preserve">单位: </w:t>
      </w:r>
      <w:r>
        <w:rPr>
          <w:sz w:val="22"/>
        </w:rPr>
        <w:t>兰州大学</w:t>
        <w:br/>
      </w:r>
      <w:r>
        <w:rPr>
          <w:sz w:val="22"/>
        </w:rPr>
        <w:t xml:space="preserve">电子邮件: </w:t>
      </w:r>
      <w:r>
        <w:rPr>
          <w:sz w:val="22"/>
        </w:rPr>
        <w:t>leeqiong@lzu.edu.cn</w:t>
        <w:br/>
        <w:br/>
      </w:r>
      <w:r>
        <w:rPr>
          <w:sz w:val="22"/>
        </w:rPr>
        <w:t xml:space="preserve">姓名: </w:t>
      </w:r>
      <w:r>
        <w:rPr>
          <w:sz w:val="22"/>
        </w:rPr>
        <w:t>夏敦胜</w:t>
        <w:br/>
      </w:r>
      <w:r>
        <w:rPr>
          <w:sz w:val="22"/>
        </w:rPr>
        <w:t xml:space="preserve">单位: </w:t>
      </w:r>
      <w:r>
        <w:rPr>
          <w:sz w:val="22"/>
        </w:rPr>
        <w:t>兰州大学</w:t>
        <w:br/>
      </w:r>
      <w:r>
        <w:rPr>
          <w:sz w:val="22"/>
        </w:rPr>
        <w:t xml:space="preserve">电子邮件: </w:t>
      </w:r>
      <w:r>
        <w:rPr>
          <w:sz w:val="22"/>
        </w:rPr>
        <w:t>dsxia@lzu.edu.cn</w:t>
        <w:br/>
        <w:br/>
      </w:r>
      <w:r>
        <w:rPr>
          <w:sz w:val="22"/>
        </w:rPr>
        <w:t xml:space="preserve">姓名: </w:t>
      </w:r>
      <w:r>
        <w:rPr>
          <w:sz w:val="22"/>
        </w:rPr>
        <w:t>罗元龙</w:t>
        <w:br/>
      </w:r>
      <w:r>
        <w:rPr>
          <w:sz w:val="22"/>
        </w:rPr>
        <w:t xml:space="preserve">单位: </w:t>
      </w:r>
      <w:r>
        <w:rPr>
          <w:sz w:val="22"/>
        </w:rPr>
        <w:t>兰州大学</w:t>
        <w:br/>
      </w:r>
      <w:r>
        <w:rPr>
          <w:sz w:val="22"/>
        </w:rPr>
        <w:t xml:space="preserve">电子邮件: </w:t>
      </w:r>
      <w:r>
        <w:rPr>
          <w:sz w:val="22"/>
        </w:rPr>
        <w:t>luoyl19@lzu.edu.cn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