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黑河上游植被图 V2.0</w:t>
      </w:r>
    </w:p>
    <w:p>
      <w:r>
        <w:rPr>
          <w:sz w:val="22"/>
        </w:rPr>
        <w:t>英文标题：Vegetation map of upstream of the Heihe River V2.0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是黑河干流莺落峡以上上游的植被图，比例尺为1:10万，面积大约为1万平方公里，数据格式为GIS矢量格式，满足生态水文模型数据输入要求，出版前仍需进行地图修饰，本版本为2.0版，后期拟对比黑河计划上游样带调查数据进行进一步修正。该数据是在《1：100万中国植被图》的基础上，对黑河上游海拔、坡向（基于ASTER GDEM计算）等地形进行详细分析，结合野外调查资料、文献资料、TM及ETM+影像、谷歌地球等，对《1：100万中国植被图》的群系边界进行优化后得到。该数据对1：100万植被图类型边界调整较大，与海拔和坡向相符更好。该数据可在Arc GIS及其兼容软件中直接使用和编辑。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植被</w:t>
      </w:r>
      <w:r>
        <w:t>,</w:t>
      </w:r>
      <w:r>
        <w:rPr>
          <w:sz w:val="22"/>
        </w:rPr>
        <w:t>植被类型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黑河上游</w:t>
        <w:br/>
      </w:r>
      <w:r>
        <w:rPr>
          <w:sz w:val="22"/>
        </w:rPr>
        <w:t>时间关键词：</w:t>
      </w:r>
      <w:r>
        <w:rPr>
          <w:sz w:val="22"/>
        </w:rPr>
        <w:t>2014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1.比例尺：100000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3.文件大小：14.5MB</w:t>
      </w:r>
    </w:p>
    <w:p>
      <w:pPr>
        <w:ind w:left="432"/>
      </w:pPr>
      <w:r>
        <w:rPr>
          <w:sz w:val="22"/>
        </w:rPr>
        <w:t>4.数据格式：SHP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西：98.6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东：101.2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南：37.7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2018-11-19 02:47:48+00:00</w:t>
      </w:r>
      <w:r>
        <w:rPr>
          <w:sz w:val="22"/>
        </w:rPr>
        <w:t>--</w:t>
      </w:r>
      <w:r>
        <w:rPr>
          <w:sz w:val="22"/>
        </w:rPr>
        <w:t>2018-11-19 02:47:48+00:00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郑元润. 黑河上游植被图 V2.0. 时空三极环境大数据平台, DOI:10.3972/heihe.426.2014.db, CSTR:18406.11.heihe.426.2014.db, </w:t>
      </w:r>
      <w:r>
        <w:t>2015</w:t>
      </w:r>
      <w:r>
        <w:t>.[</w:t>
      </w:r>
      <w:r>
        <w:t xml:space="preserve">ZHENG Yuanrun. Vegetation map of upstream of the Heihe River V2.0. A Big Earth Data Platform for Three Poles, DOI:10.3972/heihe.426.2014.db, CSTR:18406.11.heihe.426.2014.db, </w:t>
      </w:r>
      <w:r>
        <w:t>2015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郑元润</w:t>
        <w:br/>
      </w:r>
      <w:r>
        <w:rPr>
          <w:sz w:val="22"/>
        </w:rPr>
        <w:t xml:space="preserve">单位: </w:t>
      </w:r>
      <w:r>
        <w:rPr>
          <w:sz w:val="22"/>
        </w:rPr>
        <w:t>中国科学院植物研究所</w:t>
        <w:br/>
      </w:r>
      <w:r>
        <w:rPr>
          <w:sz w:val="22"/>
        </w:rPr>
        <w:t xml:space="preserve">电子邮件: </w:t>
      </w:r>
      <w:r>
        <w:rPr>
          <w:sz w:val="22"/>
        </w:rPr>
        <w:t>zhengyr@ibcas.ac.cn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