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泛第三极地区生态环境数据集（2000-2015）</w:t>
      </w:r>
    </w:p>
    <w:p>
      <w:r>
        <w:rPr>
          <w:sz w:val="22"/>
        </w:rPr>
        <w:t>英文标题：Ecological environment dataset of the Pan-third Pole region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1）数据内容：泛第三极地区基于遥感反演的主要生态环境数据，包含PM2.5浓度、森林覆盖率、EVI、土地覆被、CO2等指标；2）数据来源及加工方法：PM2.5数据来源于the Atmospheric Composition Analysis Group Web site at Dalhousie University、森林覆盖度数据来源于MODIS Vegetation Continuous Fields (VCF)，CO2数据来源于ODIAC Fossil fuel emission dataset，EVI数据来源于MODIS Vegetation Index Products，土地覆被数据来源ESA CCI Land cover。提取出泛第三极65个国家和地区，其他未进行加工；3）数据质量描述：数据2000-2015年数据时间序列较好；4）数据应用成果及前景：可用于生态环境变化分析。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泛第三极地区</w:t>
        <w:br/>
      </w:r>
      <w:r>
        <w:rPr>
          <w:sz w:val="22"/>
        </w:rPr>
        <w:t>时间关键词：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3.文件大小：270000.0MB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2000-11-01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李广东. 泛第三极地区生态环境数据集（2000-2015）. 时空三极环境大数据平台, </w:t>
      </w:r>
      <w:r>
        <w:t>2020</w:t>
      </w:r>
      <w:r>
        <w:t>.[</w:t>
      </w:r>
      <w:r>
        <w:t xml:space="preserve">LI Guangdong. Ecological environment dataset of the Pan-third Pole region (2000-2015). A Big Earth Data Platform for Three Poles,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李广东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ligd@igsnrr.ac.cn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