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喜马拉雅山周边科考区（国内部分）自然灾害风险科考影像及现场照片资料（2021）</w:t>
      </w:r>
    </w:p>
    <w:p>
      <w:r>
        <w:rPr>
          <w:sz w:val="22"/>
        </w:rPr>
        <w:t>英文标题：Scientific research images and site photos of natural disaster risk in the scientific research area around the Himalayas (domestic part)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照片包含每日（2021.7.25-2021.8.6）科考灾害点和工作照，及每个灾害点的调查表（包括滑坡、崩塌、泥石流等），对每天所记录的灾害点在地图上进行标识，转化为KMZ格式，在GIS上分析科考区域灾害点的分布。灾害点分布发现，在北线沿途及科考县域内灾害点较少，而在南线沿途及科考县域内灾害点较多。在科考过程中发现有风沙点、山地侵蚀点等，也做出了记录。尤其在喜马拉雅山周边峡谷沟壑区易发生滑坡泥石流等灾害，而在羌塘高原地区（高原面上）不易发生地质灾害。灾害点照片可以反映一个区域的灾害特点，是研究当地灾种的直观资料，进而对当地的灾害类型、分布和防灾减灾措施具有基础性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泥石流</w:t>
      </w:r>
      <w:r>
        <w:t>,</w:t>
      </w:r>
      <w:r>
        <w:rPr>
          <w:sz w:val="22"/>
        </w:rPr>
        <w:t>崩塌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喜马拉雅山周边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3.文件大小：1382.4MB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2021-07-01 16:00:00+00:00</w:t>
      </w:r>
      <w:r>
        <w:rPr>
          <w:sz w:val="22"/>
        </w:rPr>
        <w:t>--</w:t>
      </w:r>
      <w:r>
        <w:rPr>
          <w:sz w:val="22"/>
        </w:rPr>
        <w:t>2021-08-05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周强, 牛百成, 华却才让, 李春花, 张生鹏, 马明福, 高海辛, 陈英明, 丁元慧, 高原. 喜马拉雅山周边科考区（国内部分）自然灾害风险科考影像及现场照片资料（2021）. 时空三极环境大数据平台, DOI:10.11888/SolidEar.tpdc.272380, CSTR:18406.11.SolidEar.tpdc.272380, </w:t>
      </w:r>
      <w:r>
        <w:t>2022</w:t>
      </w:r>
      <w:r>
        <w:t>.[</w:t>
      </w:r>
      <w:r>
        <w:t xml:space="preserve">GAO   Yuan , HUAQUE   Cairang , CHEN   Yingming , LI   Chunhua , GAO   Haixin , DING   Yuanhui , MA   Mingfu , ZHANG   Shengpeng , NIU   Baicheng , ZHOU   Qiang. Scientific research images and site photos of natural disaster risk in the scientific research area around the Himalayas (domestic part) (2021). A Big Earth Data Platform for Three Poles, DOI:10.11888/SolidEar.tpdc.272380, CSTR:18406.11.SolidEar.tpdc.272380,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周强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zhouqiang729@163.com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牛百成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707481314@qq.cm</w:t>
        <w:br/>
        <w:br/>
      </w:r>
      <w:r>
        <w:rPr>
          <w:sz w:val="22"/>
        </w:rPr>
        <w:t xml:space="preserve">姓名: </w:t>
      </w:r>
      <w:r>
        <w:rPr>
          <w:sz w:val="22"/>
        </w:rPr>
        <w:t>华却才让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365404219@qq.com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李春花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tzsnlmj@163.com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张生鹏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zhangshengpeng@qhbsmi.cn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马明福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841880419@qq.com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高海辛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3506422405@qq.com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陈英明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15643198582@qq.com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丁元慧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905087165@qq.com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高原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2480216410@qq.com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