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中巴经济走廊滑坡泥石流空间分布数据集</w:t>
      </w:r>
    </w:p>
    <w:p>
      <w:r>
        <w:rPr>
          <w:sz w:val="22"/>
        </w:rPr>
        <w:t>英文标题：Landslides and debris flows  in CPEC</w:t>
      </w:r>
    </w:p>
    <w:p>
      <w:r>
        <w:rPr>
          <w:sz w:val="32"/>
        </w:rPr>
        <w:t>1、摘要</w:t>
      </w:r>
    </w:p>
    <w:p>
      <w:pPr>
        <w:ind w:firstLine="432"/>
      </w:pPr>
      <w:r>
        <w:rPr>
          <w:sz w:val="22"/>
        </w:rPr>
        <w:t>中巴经济走廊，北起中国新疆喀什，南至巴基斯坦最南端瓜达尔港，全长3 000 km，是贯通南北丝路的关键枢纽，也是“一带一路”的重要组成部分，区内复杂的地质、地貌、气候、水文条件导致该区成为滑坡泥石流易发、频发区。通过野外考察和卫星影像结合，建立的中巴经济走廊典型滑坡泥石流影像解译标志；结合交互解译和野外调查验证，确定中巴经济走廊范围内滑坡、泥石流灾害空间分布数据集，对后续开展中巴经济走廊滑坡泥石流灾害风险分析以及防灾减灾提供重要的数据支撑。</w:t>
      </w:r>
    </w:p>
    <w:p>
      <w:r>
        <w:rPr>
          <w:sz w:val="32"/>
        </w:rPr>
        <w:t>2、关键词</w:t>
      </w:r>
    </w:p>
    <w:p>
      <w:pPr>
        <w:ind w:left="432"/>
      </w:pPr>
      <w:r>
        <w:rPr>
          <w:sz w:val="22"/>
        </w:rPr>
        <w:t>主题关键词：</w:t>
      </w:r>
      <w:r>
        <w:rPr>
          <w:sz w:val="22"/>
        </w:rPr>
        <w:t>地质灾害</w:t>
      </w:r>
      <w:r>
        <w:t>,</w:t>
      </w:r>
      <w:r>
        <w:rPr>
          <w:sz w:val="22"/>
        </w:rPr>
        <w:t>泥石流</w:t>
      </w:r>
      <w:r>
        <w:t>,</w:t>
      </w:r>
      <w:r>
        <w:rPr>
          <w:sz w:val="22"/>
        </w:rPr>
        <w:t>自然灾害</w:t>
      </w:r>
      <w:r>
        <w:t>,</w:t>
      </w:r>
      <w:r>
        <w:rPr>
          <w:sz w:val="22"/>
        </w:rPr>
        <w:t>滑坡</w:t>
        <w:br/>
      </w:r>
      <w:r>
        <w:rPr>
          <w:sz w:val="22"/>
        </w:rPr>
        <w:t>学科关键词：</w:t>
      </w:r>
      <w:r>
        <w:rPr>
          <w:sz w:val="22"/>
        </w:rPr>
        <w:t>人地关系</w:t>
        <w:br/>
      </w:r>
      <w:r>
        <w:rPr>
          <w:sz w:val="22"/>
        </w:rPr>
        <w:t>地点关键词：</w:t>
      </w:r>
      <w:r>
        <w:rPr>
          <w:sz w:val="22"/>
        </w:rPr>
        <w:t>中巴经济走廊</w:t>
        <w:br/>
      </w:r>
      <w:r>
        <w:rPr>
          <w:sz w:val="22"/>
        </w:rPr>
        <w:t>时间关键词：</w:t>
      </w:r>
      <w:r>
        <w:rPr>
          <w:sz w:val="22"/>
        </w:rPr>
        <w:t>近50年</w:t>
      </w:r>
    </w:p>
    <w:p>
      <w:r>
        <w:rPr>
          <w:sz w:val="32"/>
        </w:rPr>
        <w:t>3、数据细节</w:t>
      </w:r>
    </w:p>
    <w:p>
      <w:pPr>
        <w:ind w:left="432"/>
      </w:pPr>
      <w:r>
        <w:rPr>
          <w:sz w:val="22"/>
        </w:rPr>
        <w:t>1.比例尺：None</w:t>
      </w:r>
    </w:p>
    <w:p>
      <w:pPr>
        <w:ind w:left="432"/>
      </w:pPr>
      <w:r>
        <w:rPr>
          <w:sz w:val="22"/>
        </w:rPr>
        <w:t>2.投影：None</w:t>
      </w:r>
    </w:p>
    <w:p>
      <w:pPr>
        <w:ind w:left="432"/>
      </w:pPr>
      <w:r>
        <w:rPr>
          <w:sz w:val="22"/>
        </w:rPr>
        <w:t>3.文件大小：2.62MB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北：41.08</w:t>
            </w:r>
          </w:p>
        </w:tc>
        <w:tc>
          <w:tcPr>
            <w:tcW w:type="dxa" w:w="2880"/>
          </w:tcPr>
          <w:p>
            <w:r>
              <w:t>-</w:t>
            </w:r>
          </w:p>
        </w:tc>
      </w:tr>
      <w:tr>
        <w:tc>
          <w:tcPr>
            <w:tcW w:type="dxa" w:w="2880"/>
          </w:tcPr>
          <w:p>
            <w:r>
              <w:t>西：62.94</w:t>
            </w:r>
          </w:p>
        </w:tc>
        <w:tc>
          <w:tcPr>
            <w:tcW w:type="dxa" w:w="2880"/>
          </w:tcPr>
          <w:p>
            <w:r>
              <w:t>-</w:t>
            </w:r>
          </w:p>
        </w:tc>
        <w:tc>
          <w:tcPr>
            <w:tcW w:type="dxa" w:w="2880"/>
          </w:tcPr>
          <w:p>
            <w:r>
              <w:t>东：78.61</w:t>
            </w:r>
          </w:p>
        </w:tc>
      </w:tr>
      <w:tr>
        <w:tc>
          <w:tcPr>
            <w:tcW w:type="dxa" w:w="2880"/>
          </w:tcPr>
          <w:p>
            <w:r>
              <w:t>-</w:t>
            </w:r>
          </w:p>
        </w:tc>
        <w:tc>
          <w:tcPr>
            <w:tcW w:type="dxa" w:w="2880"/>
          </w:tcPr>
          <w:p>
            <w:r>
              <w:t>南：24.18</w:t>
            </w:r>
          </w:p>
        </w:tc>
        <w:tc>
          <w:tcPr>
            <w:tcW w:type="dxa" w:w="2880"/>
          </w:tcPr>
          <w:p>
            <w:r>
              <w:t>-</w:t>
            </w:r>
          </w:p>
        </w:tc>
      </w:tr>
    </w:tbl>
    <w:p>
      <w:r>
        <w:rPr>
          <w:sz w:val="32"/>
        </w:rPr>
        <w:t>5、时间范围</w:t>
      </w:r>
      <w:r>
        <w:rPr>
          <w:sz w:val="22"/>
        </w:rPr>
        <w:t>2018-01-13 00:00:00+00:00</w:t>
      </w:r>
      <w:r>
        <w:rPr>
          <w:sz w:val="22"/>
        </w:rPr>
        <w:t>--</w:t>
      </w:r>
      <w:r>
        <w:rPr>
          <w:sz w:val="22"/>
        </w:rPr>
        <w:t>2020-01-13 00:00:00+00:00</w:t>
      </w:r>
    </w:p>
    <w:p>
      <w:r>
        <w:rPr>
          <w:sz w:val="32"/>
        </w:rPr>
        <w:t>6、引用方式</w:t>
      </w:r>
    </w:p>
    <w:p>
      <w:pPr>
        <w:ind w:left="432"/>
      </w:pPr>
      <w:r>
        <w:rPr>
          <w:sz w:val="22"/>
        </w:rPr>
        <w:t xml:space="preserve">数据的引用: </w:t>
      </w:r>
    </w:p>
    <w:p>
      <w:pPr>
        <w:ind w:left="432" w:firstLine="432"/>
      </w:pPr>
      <w:r>
        <w:t xml:space="preserve">邹强. 中巴经济走廊滑坡泥石流空间分布数据集. 时空三极环境大数据平台, DOI:10.11888/Disas.tpdc.271671, CSTR:18406.11.Disas.tpdc.271671, </w:t>
      </w:r>
      <w:r>
        <w:t>2019</w:t>
      </w:r>
      <w:r>
        <w:t>.[</w:t>
      </w:r>
      <w:r>
        <w:t xml:space="preserve">ZOU Qiang. Landslides and debris flows  in CPEC. A Big Earth Data Platform for Three Poles, DOI:10.11888/Disas.tpdc.271671, CSTR:18406.11.Disas.tpdc.271671,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邹强</w:t>
        <w:br/>
      </w:r>
      <w:r>
        <w:rPr>
          <w:sz w:val="22"/>
        </w:rPr>
        <w:t xml:space="preserve">单位: </w:t>
      </w:r>
      <w:r>
        <w:rPr>
          <w:sz w:val="22"/>
        </w:rPr>
        <w:t>中国科学院、水利部成都山地灾害与环境研究所</w:t>
        <w:br/>
      </w:r>
      <w:r>
        <w:rPr>
          <w:sz w:val="22"/>
        </w:rPr>
        <w:t xml:space="preserve">电子邮件: </w:t>
      </w:r>
      <w:r>
        <w:rPr>
          <w:sz w:val="22"/>
        </w:rPr>
        <w:t>zouqiang@imde.ac.cn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