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黑河流域绿洲作物种植结构及面积信息</w:t>
      </w:r>
    </w:p>
    <w:p>
      <w:r>
        <w:rPr>
          <w:sz w:val="22"/>
        </w:rPr>
        <w:t>英文标题：Planting structure and area information of oasis crops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包括黑河流域11个区县2000-2012年主要作物种植结构及面积信息（粮食、小麦、玉米、薯类、大豆、棉花、油料、蔬菜等）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黑河流域绿洲</w:t>
        <w:br/>
      </w:r>
      <w:r>
        <w:rPr>
          <w:sz w:val="22"/>
        </w:rPr>
        <w:t>时间关键词：</w:t>
      </w:r>
      <w:r>
        <w:rPr>
          <w:sz w:val="22"/>
        </w:rPr>
        <w:t>2000-2012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2013-01-09 06:45:00+00:00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黑河流域绿洲作物种植结构及面积信息. 时空三极环境大数据平台, </w:t>
      </w:r>
      <w:r>
        <w:t>2017</w:t>
      </w:r>
      <w:r>
        <w:t>.[</w:t>
      </w:r>
      <w:r>
        <w:t xml:space="preserve">DENG XiangZheng. Planting structure and area information of oasis crops in the Heihe River Basin. A Big Earth Data Platform for Three Poles,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