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全球冰川水文化学数据集</w:t>
      </w:r>
    </w:p>
    <w:p>
      <w:r>
        <w:rPr>
          <w:sz w:val="22"/>
        </w:rPr>
        <w:t>英文标题：Global glacier meltwater hydrochemical data set</w:t>
      </w:r>
    </w:p>
    <w:p>
      <w:r>
        <w:rPr>
          <w:sz w:val="32"/>
        </w:rPr>
        <w:t>1、摘要</w:t>
      </w:r>
    </w:p>
    <w:p>
      <w:pPr>
        <w:ind w:firstLine="432"/>
      </w:pPr>
      <w:r>
        <w:rPr>
          <w:sz w:val="22"/>
        </w:rPr>
        <w:t>本数据集包含了全球77个冰川水化学要素（Na+、K+、Mg2+、Ca2+、TDS）的平均浓度、高亚洲典型冰川沉积物的矿物组成、以及高亚洲八个山系的冰川年径流量。本数据集来自数据集提供者对高亚洲19条冰川的实地监测，国内外已公开发表的数据资料、以及文献作者向数据集提供者私下共享的数据资料。本数据集可用于评估气候变暖对冰川侵蚀和化学风化作用的影响、可用于评估气候变暖驱动的冰川消融对下游生态系统和元素循环的潜在影响。</w:t>
      </w:r>
    </w:p>
    <w:p>
      <w:r>
        <w:rPr>
          <w:sz w:val="32"/>
        </w:rPr>
        <w:t>2、关键词</w:t>
      </w:r>
    </w:p>
    <w:p>
      <w:pPr>
        <w:ind w:left="432"/>
      </w:pPr>
      <w:r>
        <w:rPr>
          <w:sz w:val="22"/>
        </w:rPr>
        <w:t>主题关键词：</w:t>
      </w:r>
      <w:r>
        <w:rPr>
          <w:sz w:val="22"/>
        </w:rPr>
        <w:t>元素含量</w:t>
      </w:r>
      <w:r>
        <w:t>,</w:t>
      </w:r>
      <w:r>
        <w:rPr>
          <w:sz w:val="22"/>
        </w:rPr>
        <w:t>冰川消融</w:t>
      </w:r>
      <w:r>
        <w:t>,</w:t>
      </w:r>
      <w:r>
        <w:rPr>
          <w:sz w:val="22"/>
        </w:rPr>
        <w:t>冰川（含冰盖）</w:t>
      </w:r>
      <w:r>
        <w:t>,</w:t>
      </w:r>
      <w:r>
        <w:rPr>
          <w:sz w:val="22"/>
        </w:rPr>
        <w:t>冰川水文化学</w:t>
        <w:br/>
      </w:r>
      <w:r>
        <w:rPr>
          <w:sz w:val="22"/>
        </w:rPr>
        <w:t>学科关键词：</w:t>
      </w:r>
      <w:r>
        <w:rPr>
          <w:sz w:val="22"/>
        </w:rPr>
        <w:t>冰冻圈</w:t>
        <w:br/>
      </w:r>
      <w:r>
        <w:rPr>
          <w:sz w:val="22"/>
        </w:rPr>
        <w:t>地点关键词：</w:t>
      </w:r>
      <w:r>
        <w:rPr>
          <w:sz w:val="22"/>
        </w:rPr>
        <w:t>全球冰川</w:t>
        <w:br/>
      </w:r>
      <w:r>
        <w:rPr>
          <w:sz w:val="22"/>
        </w:rPr>
        <w:t>时间关键词：</w:t>
      </w:r>
      <w:r>
        <w:rPr>
          <w:sz w:val="22"/>
        </w:rPr>
        <w:t>1974年以来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北：79.67</w:t>
            </w:r>
          </w:p>
        </w:tc>
        <w:tc>
          <w:tcPr>
            <w:tcW w:type="dxa" w:w="2880"/>
          </w:tcPr>
          <w:p>
            <w:r>
              <w:t>-</w:t>
            </w:r>
          </w:p>
        </w:tc>
      </w:tr>
      <w:tr>
        <w:tc>
          <w:tcPr>
            <w:tcW w:type="dxa" w:w="2880"/>
          </w:tcPr>
          <w:p>
            <w:r>
              <w:t>西：148.5</w:t>
            </w:r>
          </w:p>
        </w:tc>
        <w:tc>
          <w:tcPr>
            <w:tcW w:type="dxa" w:w="2880"/>
          </w:tcPr>
          <w:p>
            <w:r>
              <w:t>-</w:t>
            </w:r>
          </w:p>
        </w:tc>
        <w:tc>
          <w:tcPr>
            <w:tcW w:type="dxa" w:w="2880"/>
          </w:tcPr>
          <w:p>
            <w:r>
              <w:t>东：163.08</w:t>
            </w:r>
          </w:p>
        </w:tc>
      </w:tr>
      <w:tr>
        <w:tc>
          <w:tcPr>
            <w:tcW w:type="dxa" w:w="2880"/>
          </w:tcPr>
          <w:p>
            <w:r>
              <w:t>-</w:t>
            </w:r>
          </w:p>
        </w:tc>
        <w:tc>
          <w:tcPr>
            <w:tcW w:type="dxa" w:w="2880"/>
          </w:tcPr>
          <w:p>
            <w:r>
              <w:t>南：77.72</w:t>
            </w:r>
          </w:p>
        </w:tc>
        <w:tc>
          <w:tcPr>
            <w:tcW w:type="dxa" w:w="2880"/>
          </w:tcPr>
          <w:p>
            <w:r>
              <w:t>-</w:t>
            </w:r>
          </w:p>
        </w:tc>
      </w:tr>
    </w:tbl>
    <w:p>
      <w:r>
        <w:rPr>
          <w:sz w:val="32"/>
        </w:rPr>
        <w:t>5、时间范围</w:t>
      </w:r>
      <w:r>
        <w:rPr>
          <w:sz w:val="22"/>
        </w:rPr>
        <w:t>1973-12-31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李向应. 全球冰川水文化学数据集. 时空三极环境大数据平台, DOI:10.11888/Glacio.tpdc.271705, CSTR:18406.11.Glacio.tpdc.271705, </w:t>
      </w:r>
      <w:r>
        <w:t>2021</w:t>
      </w:r>
      <w:r>
        <w:t>.[</w:t>
      </w:r>
      <w:r>
        <w:t xml:space="preserve">LI   Xiangying. Global glacier meltwater hydrochemical data set. A Big Earth Data Platform for Three Poles, DOI:10.11888/Glacio.tpdc.271705, CSTR:18406.11.Glacio.tpdc.271705, </w:t>
      </w:r>
      <w:r>
        <w:t>2021</w:t>
      </w:r>
      <w:r>
        <w:rPr>
          <w:sz w:val="22"/>
        </w:rPr>
        <w:t>]</w:t>
      </w:r>
    </w:p>
    <w:p>
      <w:pPr>
        <w:ind w:left="432"/>
      </w:pPr>
      <w:r>
        <w:rPr>
          <w:sz w:val="22"/>
        </w:rPr>
        <w:t xml:space="preserve">文章的引用: </w:t>
      </w:r>
    </w:p>
    <w:p>
      <w:pPr>
        <w:ind w:left="864"/>
      </w:pPr>
      <w:r>
        <w:t>Li, X., Wang, N., Ding, Y. et al. (2022). Globally elevated chemical weathering rates beneath glaciers. Nature Communications, 13, 407. https://doi.org/10.1038/s41467-022-28032-1.</w:t>
        <w:br/>
        <w:br/>
      </w:r>
    </w:p>
    <w:p>
      <w:r>
        <w:rPr>
          <w:sz w:val="32"/>
        </w:rPr>
        <w:t>7、资助项目信息</w:t>
      </w:r>
    </w:p>
    <w:p>
      <w:pPr>
        <w:ind w:left="432"/>
      </w:pPr>
      <w:r>
        <w:rPr>
          <w:sz w:val="22"/>
        </w:rPr>
        <w:t>第二次青藏高原综合科学考察研究</w:t>
        <w:br/>
      </w:r>
      <w:r>
        <w:rPr>
          <w:sz w:val="22"/>
        </w:rPr>
        <w:t>冻土工程国家重点实验室开放项目</w:t>
        <w:br/>
      </w:r>
      <w:r>
        <w:rPr>
          <w:sz w:val="22"/>
        </w:rPr>
        <w:t>国家自然科学基金</w:t>
        <w:br/>
      </w:r>
    </w:p>
    <w:p>
      <w:r>
        <w:rPr>
          <w:sz w:val="32"/>
        </w:rPr>
        <w:t>8、数据资源提供者</w:t>
      </w:r>
    </w:p>
    <w:p>
      <w:pPr>
        <w:ind w:left="432"/>
      </w:pPr>
      <w:r>
        <w:rPr>
          <w:sz w:val="22"/>
        </w:rPr>
        <w:t xml:space="preserve">姓名: </w:t>
      </w:r>
      <w:r>
        <w:rPr>
          <w:sz w:val="22"/>
        </w:rPr>
        <w:t>李向应</w:t>
        <w:br/>
      </w:r>
      <w:r>
        <w:rPr>
          <w:sz w:val="22"/>
        </w:rPr>
        <w:t xml:space="preserve">单位: </w:t>
      </w:r>
      <w:r>
        <w:rPr>
          <w:sz w:val="22"/>
        </w:rPr>
        <w:t>西北大学</w:t>
        <w:br/>
      </w:r>
      <w:r>
        <w:rPr>
          <w:sz w:val="22"/>
        </w:rPr>
        <w:t xml:space="preserve">电子邮件: </w:t>
      </w:r>
      <w:r>
        <w:rPr>
          <w:sz w:val="22"/>
        </w:rPr>
        <w:t>shaanxilxy@163.com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