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“一带一路”沿线国家肥料、农药消耗量（2002-2016）</w:t>
      </w:r>
    </w:p>
    <w:p>
      <w:r>
        <w:rPr>
          <w:sz w:val="22"/>
        </w:rPr>
        <w:t>英文标题：Fertilizer consumption of countries along the Belt and Road(2002-2016)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“一带一路”沿线65个国家2002-2016年肥料及农药消耗相关数据。肥料、农药消耗量是指每单位耕地所消耗的植物营养素和农药的数量，肥料产品包括氮肥、钾肥和磷肥（包括磷矿粉），传统的营养物质——动植物肥料不包括在内。数据来源：联合国粮食农业组织（Food and Agriculture Organization, electronic files and web site.）。肥料和农药是农业化学污染、水体、土壤和大气污染的重要来源，对农业生态环境和农业经济的可持续发展构成严重威胁。该数据集反映了“一带一路”沿线国家肥料和农药使用状况，可为农业生态环境等相关研究提供数据支持。</w:t>
        <w:br/>
        <w:t>数据集包含2个数据表：肥料消耗量(千克每公顷耕地），农药消耗量(千克每公顷耕地）。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肥料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“一带一路”沿线国家</w:t>
        <w:br/>
      </w:r>
      <w:r>
        <w:rPr>
          <w:sz w:val="22"/>
        </w:rPr>
        <w:t>时间关键词：</w:t>
      </w:r>
      <w:r>
        <w:rPr>
          <w:sz w:val="22"/>
        </w:rPr>
        <w:t>2002-2016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“一带一路”沿线国家肥料、农药消耗量（2002-2016）. 时空三极环境大数据平台, </w:t>
      </w:r>
      <w:r>
        <w:t>2019</w:t>
      </w:r>
      <w:r>
        <w:t>.[</w:t>
      </w:r>
      <w:r>
        <w:t xml:space="preserve">XU Xinliang. Fertilizer consumption of countries along the Belt and Road(2002-2016).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