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青藏高原拉萨农田生态系统观测数据（2006-2009）</w:t>
      </w:r>
    </w:p>
    <w:p>
      <w:r>
        <w:rPr>
          <w:sz w:val="22"/>
        </w:rPr>
        <w:t>英文标题：Observational farmland ecosystem data in Lhasa on the Tibetan Plateau (2006-2009)</w:t>
      </w:r>
    </w:p>
    <w:p>
      <w:r>
        <w:rPr>
          <w:sz w:val="32"/>
        </w:rPr>
        <w:t>1、摘要</w:t>
      </w:r>
    </w:p>
    <w:p>
      <w:pPr>
        <w:ind w:firstLine="432"/>
      </w:pPr>
      <w:r>
        <w:rPr>
          <w:sz w:val="22"/>
        </w:rPr>
        <w:t>本数据集包括拉萨农田试验站观测的春青稞试验样地的生物量和光合作用数据以及当雄草地试验站观测的气象数据。时间范围为2006-2009年。</w:t>
        <w:br/>
        <w:t>生物量观测方法：每个样方取样面积25cm*25cm；光合作用数据观测：仪器为LiCor-6400。</w:t>
        <w:br/>
        <w:t>生物量数据是人工根据记录本录入；光合数据是仪器自动记录；气象数据日值中的平均风速、主风向、气温、大气压和相对湿度用半小时数据进行日平均所得，降水量和总辐射数据是观测系统自动记录数据。</w:t>
        <w:br/>
        <w:t>生物量数据的观测过程中，严格按照农学方法，可以应用于农业生产力的估算；光合数据观测过程中，仪器的操作、观测对象的选择等严格按照专业要求进行，可以用在植物叶片光合参数模拟和生产力估算中。</w:t>
        <w:br/>
        <w:t>青藏高原农田生态系统观测数据，包含：1）地上生物量；2）CO2响应光合数据；3）光响应光合数据；4）当雄监测点气象数据日值。</w:t>
        <w:br/>
        <w:t>数据采集地点中国科学院拉萨农业生态试验站，经度：91°20’，纬度：29°41’，海拔：3688m；当雄高寒草甸碳通量观测站，经度：91°05′，纬度：30°25′，海拔：4333m。</w:t>
      </w:r>
    </w:p>
    <w:p>
      <w:r>
        <w:rPr>
          <w:sz w:val="32"/>
        </w:rPr>
        <w:t>2、关键词</w:t>
      </w:r>
    </w:p>
    <w:p>
      <w:pPr>
        <w:ind w:left="432"/>
      </w:pPr>
      <w:r>
        <w:rPr>
          <w:sz w:val="22"/>
        </w:rPr>
        <w:t>主题关键词：</w:t>
      </w:r>
      <w:r>
        <w:rPr>
          <w:sz w:val="22"/>
        </w:rPr>
        <w:t>农田生态系统</w:t>
      </w:r>
      <w:r>
        <w:t>,</w:t>
      </w:r>
      <w:r>
        <w:rPr>
          <w:sz w:val="22"/>
        </w:rPr>
        <w:t>温度</w:t>
      </w:r>
      <w:r>
        <w:t>,</w:t>
      </w:r>
      <w:r>
        <w:rPr>
          <w:sz w:val="22"/>
        </w:rPr>
        <w:t>植被</w:t>
      </w:r>
      <w:r>
        <w:t>,</w:t>
      </w:r>
      <w:r>
        <w:rPr>
          <w:sz w:val="22"/>
        </w:rPr>
        <w:t>生物量</w:t>
      </w:r>
      <w:r>
        <w:t>,</w:t>
      </w:r>
      <w:r>
        <w:rPr>
          <w:sz w:val="22"/>
        </w:rPr>
        <w:t>风</w:t>
      </w:r>
      <w:r>
        <w:t>,</w:t>
      </w:r>
      <w:r>
        <w:rPr>
          <w:sz w:val="22"/>
        </w:rPr>
        <w:t>农田</w:t>
      </w:r>
      <w:r>
        <w:t>,</w:t>
      </w:r>
      <w:r>
        <w:rPr>
          <w:sz w:val="22"/>
        </w:rPr>
        <w:t>气压</w:t>
        <w:br/>
      </w:r>
      <w:r>
        <w:rPr>
          <w:sz w:val="22"/>
        </w:rPr>
        <w:t>学科关键词：</w:t>
      </w:r>
      <w:r>
        <w:rPr>
          <w:sz w:val="22"/>
        </w:rPr>
        <w:t>大气</w:t>
      </w:r>
      <w:r>
        <w:t>,</w:t>
      </w:r>
      <w:r>
        <w:rPr>
          <w:sz w:val="22"/>
        </w:rPr>
        <w:t>陆地表层</w:t>
        <w:br/>
      </w:r>
      <w:r>
        <w:rPr>
          <w:sz w:val="22"/>
        </w:rPr>
        <w:t>地点关键词：</w:t>
      </w:r>
      <w:r>
        <w:rPr>
          <w:sz w:val="22"/>
        </w:rPr>
        <w:t>拉萨</w:t>
      </w:r>
      <w:r>
        <w:t xml:space="preserve">, </w:t>
      </w:r>
      <w:r>
        <w:rPr>
          <w:sz w:val="22"/>
        </w:rPr>
        <w:t>青藏高原</w:t>
      </w:r>
      <w:r>
        <w:t xml:space="preserve">, </w:t>
      </w:r>
      <w:r>
        <w:rPr>
          <w:sz w:val="22"/>
        </w:rPr>
        <w:t>当雄</w:t>
        <w:br/>
      </w:r>
      <w:r>
        <w:rPr>
          <w:sz w:val="22"/>
        </w:rPr>
        <w:t>时间关键词：</w:t>
      </w:r>
      <w:r>
        <w:rPr>
          <w:sz w:val="22"/>
        </w:rPr>
        <w:t>2006-2009</w:t>
      </w:r>
    </w:p>
    <w:p>
      <w:r>
        <w:rPr>
          <w:sz w:val="32"/>
        </w:rPr>
        <w:t>3、数据细节</w:t>
      </w:r>
    </w:p>
    <w:p>
      <w:pPr>
        <w:ind w:left="432"/>
      </w:pPr>
      <w:r>
        <w:rPr>
          <w:sz w:val="22"/>
        </w:rPr>
        <w:t>1.比例尺：None</w:t>
      </w:r>
    </w:p>
    <w:p>
      <w:pPr>
        <w:ind w:left="432"/>
      </w:pPr>
      <w:r>
        <w:rPr>
          <w:sz w:val="22"/>
        </w:rPr>
        <w:t>2.投影：</w:t>
      </w:r>
    </w:p>
    <w:p>
      <w:pPr>
        <w:ind w:left="432"/>
      </w:pPr>
      <w:r>
        <w:rPr>
          <w:sz w:val="22"/>
        </w:rPr>
        <w:t>3.文件大小：1.2MB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西：91.0</w:t>
            </w:r>
          </w:p>
        </w:tc>
        <w:tc>
          <w:tcPr>
            <w:tcW w:type="dxa" w:w="2880"/>
          </w:tcPr>
          <w:p>
            <w:r>
              <w:t>-</w:t>
            </w:r>
          </w:p>
        </w:tc>
        <w:tc>
          <w:tcPr>
            <w:tcW w:type="dxa" w:w="2880"/>
          </w:tcPr>
          <w:p>
            <w:r>
              <w:t>东：91.0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2006-01-12 16:00:00+00:00</w:t>
      </w:r>
      <w:r>
        <w:rPr>
          <w:sz w:val="22"/>
        </w:rPr>
        <w:t>--</w:t>
      </w:r>
      <w:r>
        <w:rPr>
          <w:sz w:val="22"/>
        </w:rPr>
        <w:t>2010-01-11 16:00:00+00:00</w:t>
      </w:r>
    </w:p>
    <w:p>
      <w:r>
        <w:rPr>
          <w:sz w:val="32"/>
        </w:rPr>
        <w:t>6、引用方式</w:t>
      </w:r>
    </w:p>
    <w:p>
      <w:pPr>
        <w:ind w:left="432"/>
      </w:pPr>
      <w:r>
        <w:rPr>
          <w:sz w:val="22"/>
        </w:rPr>
        <w:t xml:space="preserve">数据的引用: </w:t>
      </w:r>
    </w:p>
    <w:p>
      <w:pPr>
        <w:ind w:left="432" w:firstLine="432"/>
      </w:pPr>
      <w:r>
        <w:t xml:space="preserve">张宪洲. 青藏高原拉萨农田生态系统观测数据（2006-2009）. 时空三极环境大数据平台, DOI:10.11888/Ecology.tpe.21.db, CSTR:18406.11.Ecology.tpe.21.db, </w:t>
      </w:r>
      <w:r>
        <w:t>2018</w:t>
      </w:r>
      <w:r>
        <w:t>.[</w:t>
      </w:r>
      <w:r>
        <w:t xml:space="preserve">ZHANG Xianzhou. Observational farmland ecosystem data in Lhasa on the Tibetan Plateau (2006-2009). A Big Earth Data Platform for Three Poles, DOI:10.11888/Ecology.tpe.21.db, CSTR:18406.11.Ecology.tpe.21.db,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张宪洲</w:t>
        <w:br/>
      </w:r>
      <w:r>
        <w:rPr>
          <w:sz w:val="22"/>
        </w:rPr>
        <w:t xml:space="preserve">单位: </w:t>
      </w:r>
      <w:r>
        <w:rPr>
          <w:sz w:val="22"/>
        </w:rPr>
        <w:t>中国科学院地理科学与资源研究所</w:t>
        <w:br/>
      </w:r>
      <w:r>
        <w:rPr>
          <w:sz w:val="22"/>
        </w:rPr>
        <w:t xml:space="preserve">电子邮件: </w:t>
      </w:r>
      <w:r>
        <w:rPr>
          <w:sz w:val="22"/>
        </w:rPr>
        <w:t>zhangxz@igsnrr.ac.cn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